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pPr w:leftFromText="141" w:rightFromText="141" w:vertAnchor="text" w:horzAnchor="margin" w:tblpXSpec="center" w:tblpY="108"/>
        <w:tblW w:w="9351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993"/>
        <w:gridCol w:w="2268"/>
        <w:gridCol w:w="1701"/>
        <w:gridCol w:w="2693"/>
      </w:tblGrid>
      <w:tr w:rsidR="0029298E" w:rsidRPr="00D5506A" w14:paraId="5B733166" w14:textId="7311BDA7" w:rsidTr="0029298E">
        <w:trPr>
          <w:trHeight w:val="502"/>
        </w:trPr>
        <w:tc>
          <w:tcPr>
            <w:tcW w:w="2689" w:type="dxa"/>
            <w:gridSpan w:val="2"/>
            <w:shd w:val="clear" w:color="auto" w:fill="BFBFBF"/>
            <w:vAlign w:val="center"/>
          </w:tcPr>
          <w:p w14:paraId="25DE9859" w14:textId="7DF76FC5" w:rsidR="0029298E" w:rsidRPr="00D5506A" w:rsidRDefault="0029298E" w:rsidP="0029298E">
            <w:pPr>
              <w:rPr>
                <w:rFonts w:ascii="Arial Narrow" w:eastAsia="Arial" w:hAnsi="Arial Narrow" w:cs="Arial"/>
                <w:b/>
              </w:rPr>
            </w:pPr>
            <w:r>
              <w:rPr>
                <w:rFonts w:ascii="Arial Narrow" w:eastAsia="Arial" w:hAnsi="Arial Narrow" w:cs="Arial"/>
                <w:b/>
              </w:rPr>
              <w:t>NOMBRE DEL CONTRATISTA</w:t>
            </w:r>
          </w:p>
        </w:tc>
        <w:tc>
          <w:tcPr>
            <w:tcW w:w="6662" w:type="dxa"/>
            <w:gridSpan w:val="3"/>
            <w:vAlign w:val="center"/>
          </w:tcPr>
          <w:p w14:paraId="11AF0BE2" w14:textId="757E3AD7" w:rsidR="0029298E" w:rsidRPr="00D5506A" w:rsidRDefault="00793241" w:rsidP="0029298E">
            <w:pPr>
              <w:spacing w:after="160" w:line="278" w:lineRule="auto"/>
            </w:pPr>
            <w:r>
              <w:rPr>
                <w:rFonts w:ascii="Arial Narrow" w:eastAsia="Arial" w:hAnsi="Arial Narrow" w:cs="Arial"/>
                <w:bCs/>
              </w:rPr>
              <w:t>RICARDO IBAÑEZ MALDONADO</w:t>
            </w:r>
          </w:p>
        </w:tc>
      </w:tr>
      <w:tr w:rsidR="0029298E" w:rsidRPr="00D5506A" w14:paraId="63480719" w14:textId="77777777" w:rsidTr="0029298E">
        <w:trPr>
          <w:trHeight w:val="502"/>
        </w:trPr>
        <w:tc>
          <w:tcPr>
            <w:tcW w:w="2689" w:type="dxa"/>
            <w:gridSpan w:val="2"/>
            <w:shd w:val="clear" w:color="auto" w:fill="BFBFBF"/>
            <w:vAlign w:val="center"/>
          </w:tcPr>
          <w:p w14:paraId="6D3AF9EF" w14:textId="18384C01" w:rsidR="0029298E" w:rsidRPr="00D5506A" w:rsidRDefault="0029298E" w:rsidP="0029298E">
            <w:pPr>
              <w:rPr>
                <w:rFonts w:ascii="Arial Narrow" w:eastAsia="Arial" w:hAnsi="Arial Narrow" w:cs="Arial"/>
                <w:b/>
              </w:rPr>
            </w:pPr>
            <w:r>
              <w:rPr>
                <w:rFonts w:ascii="Arial Narrow" w:eastAsia="Arial" w:hAnsi="Arial Narrow" w:cs="Arial"/>
                <w:b/>
              </w:rPr>
              <w:t>PROFRAMA</w:t>
            </w:r>
            <w:r w:rsidRPr="00D5506A">
              <w:rPr>
                <w:rFonts w:ascii="Arial Narrow" w:eastAsia="Arial" w:hAnsi="Arial Narrow" w:cs="Arial"/>
                <w:b/>
              </w:rPr>
              <w:t>:</w:t>
            </w:r>
          </w:p>
        </w:tc>
        <w:tc>
          <w:tcPr>
            <w:tcW w:w="2268" w:type="dxa"/>
            <w:vAlign w:val="center"/>
          </w:tcPr>
          <w:p w14:paraId="0A93248A" w14:textId="6C25E651" w:rsidR="0029298E" w:rsidRPr="00D5506A" w:rsidRDefault="00115FFC" w:rsidP="0029298E">
            <w:pPr>
              <w:rPr>
                <w:rFonts w:ascii="Arial Narrow" w:eastAsia="Arial" w:hAnsi="Arial Narrow" w:cs="Arial"/>
              </w:rPr>
            </w:pPr>
            <w:r>
              <w:rPr>
                <w:rFonts w:ascii="Arial Narrow" w:eastAsia="Arial" w:hAnsi="Arial Narrow" w:cs="Arial"/>
              </w:rPr>
              <w:t>DEPORVIDA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49ED6606" w14:textId="47ADFE43" w:rsidR="0029298E" w:rsidRPr="00D5506A" w:rsidRDefault="0029298E" w:rsidP="0029298E">
            <w:pPr>
              <w:rPr>
                <w:rFonts w:ascii="Arial Narrow" w:eastAsia="Arial" w:hAnsi="Arial Narrow" w:cs="Arial"/>
                <w:b/>
              </w:rPr>
            </w:pPr>
            <w:r>
              <w:rPr>
                <w:rFonts w:ascii="Arial Narrow" w:eastAsia="Arial" w:hAnsi="Arial Narrow" w:cs="Arial"/>
                <w:b/>
              </w:rPr>
              <w:t>ROL</w:t>
            </w:r>
            <w:r w:rsidRPr="00D5506A">
              <w:rPr>
                <w:rFonts w:ascii="Arial Narrow" w:eastAsia="Arial" w:hAnsi="Arial Narrow" w:cs="Arial"/>
                <w:b/>
              </w:rPr>
              <w:t>:</w:t>
            </w:r>
          </w:p>
        </w:tc>
        <w:tc>
          <w:tcPr>
            <w:tcW w:w="2693" w:type="dxa"/>
            <w:vAlign w:val="center"/>
          </w:tcPr>
          <w:p w14:paraId="336FCE3F" w14:textId="3BC831DE" w:rsidR="0029298E" w:rsidRPr="00D5506A" w:rsidRDefault="00115FFC" w:rsidP="0029298E">
            <w:pPr>
              <w:rPr>
                <w:rFonts w:ascii="Arial Narrow" w:eastAsia="Arial" w:hAnsi="Arial Narrow" w:cs="Arial"/>
                <w:bCs/>
              </w:rPr>
            </w:pPr>
            <w:r>
              <w:rPr>
                <w:rFonts w:ascii="Arial Narrow" w:eastAsia="Arial" w:hAnsi="Arial Narrow" w:cs="Arial"/>
                <w:bCs/>
              </w:rPr>
              <w:t xml:space="preserve">COORDINADOR </w:t>
            </w:r>
            <w:r w:rsidR="00793241">
              <w:rPr>
                <w:rFonts w:ascii="Arial Narrow" w:eastAsia="Arial" w:hAnsi="Arial Narrow" w:cs="Arial"/>
                <w:bCs/>
              </w:rPr>
              <w:t>TECNICO</w:t>
            </w:r>
          </w:p>
        </w:tc>
      </w:tr>
      <w:tr w:rsidR="0029298E" w:rsidRPr="00D5506A" w14:paraId="435EA596" w14:textId="77777777" w:rsidTr="0029298E">
        <w:trPr>
          <w:trHeight w:val="502"/>
        </w:trPr>
        <w:tc>
          <w:tcPr>
            <w:tcW w:w="1696" w:type="dxa"/>
            <w:shd w:val="clear" w:color="auto" w:fill="BFBFBF"/>
            <w:vAlign w:val="center"/>
          </w:tcPr>
          <w:p w14:paraId="5D453D78" w14:textId="77777777" w:rsidR="0029298E" w:rsidRPr="00D5506A" w:rsidRDefault="0029298E" w:rsidP="0029298E">
            <w:pPr>
              <w:rPr>
                <w:rFonts w:ascii="Arial Narrow" w:eastAsia="Arial" w:hAnsi="Arial Narrow" w:cs="Arial"/>
                <w:b/>
              </w:rPr>
            </w:pPr>
            <w:r w:rsidRPr="00D5506A">
              <w:rPr>
                <w:rFonts w:ascii="Arial Narrow" w:eastAsia="Arial" w:hAnsi="Arial Narrow" w:cs="Arial"/>
                <w:b/>
              </w:rPr>
              <w:t>PERIODO:</w:t>
            </w:r>
          </w:p>
        </w:tc>
        <w:tc>
          <w:tcPr>
            <w:tcW w:w="993" w:type="dxa"/>
            <w:shd w:val="clear" w:color="auto" w:fill="D9D9D9"/>
            <w:vAlign w:val="center"/>
          </w:tcPr>
          <w:p w14:paraId="44541A4E" w14:textId="77777777" w:rsidR="0029298E" w:rsidRPr="00D5506A" w:rsidRDefault="0029298E" w:rsidP="0029298E">
            <w:pPr>
              <w:jc w:val="center"/>
              <w:rPr>
                <w:rFonts w:ascii="Arial Narrow" w:eastAsia="Arial" w:hAnsi="Arial Narrow" w:cs="Arial"/>
                <w:b/>
              </w:rPr>
            </w:pPr>
            <w:r w:rsidRPr="00D5506A">
              <w:rPr>
                <w:rFonts w:ascii="Arial Narrow" w:eastAsia="Arial" w:hAnsi="Arial Narrow" w:cs="Arial"/>
                <w:b/>
              </w:rPr>
              <w:t>Desde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98209E2" w14:textId="1005EFAF" w:rsidR="0029298E" w:rsidRPr="0029298E" w:rsidRDefault="0029298E" w:rsidP="0029298E">
            <w:pPr>
              <w:jc w:val="center"/>
              <w:rPr>
                <w:rFonts w:ascii="Arial Narrow" w:eastAsia="Arial" w:hAnsi="Arial Narrow" w:cs="Arial"/>
                <w:bCs/>
              </w:rPr>
            </w:pPr>
            <w:r w:rsidRPr="0029298E">
              <w:rPr>
                <w:rFonts w:ascii="Arial Narrow" w:eastAsia="Arial" w:hAnsi="Arial Narrow" w:cs="Arial"/>
                <w:bCs/>
              </w:rPr>
              <w:t>ENERO 2025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3CC2245A" w14:textId="77777777" w:rsidR="0029298E" w:rsidRPr="00D5506A" w:rsidRDefault="0029298E" w:rsidP="0029298E">
            <w:pPr>
              <w:jc w:val="center"/>
              <w:rPr>
                <w:rFonts w:ascii="Arial Narrow" w:eastAsia="Arial" w:hAnsi="Arial Narrow" w:cs="Arial"/>
                <w:b/>
              </w:rPr>
            </w:pPr>
            <w:r w:rsidRPr="00D5506A">
              <w:rPr>
                <w:rFonts w:ascii="Arial Narrow" w:eastAsia="Arial" w:hAnsi="Arial Narrow" w:cs="Arial"/>
                <w:b/>
              </w:rPr>
              <w:t>Hasta</w:t>
            </w:r>
          </w:p>
        </w:tc>
        <w:tc>
          <w:tcPr>
            <w:tcW w:w="2693" w:type="dxa"/>
            <w:vAlign w:val="center"/>
          </w:tcPr>
          <w:p w14:paraId="7EF97732" w14:textId="162D4594" w:rsidR="0029298E" w:rsidRPr="0029298E" w:rsidRDefault="00400290" w:rsidP="0029298E">
            <w:pPr>
              <w:jc w:val="center"/>
              <w:rPr>
                <w:rFonts w:ascii="Arial Narrow" w:eastAsia="Arial" w:hAnsi="Arial Narrow" w:cs="Arial"/>
                <w:bCs/>
              </w:rPr>
            </w:pPr>
            <w:r>
              <w:rPr>
                <w:rFonts w:ascii="Arial Narrow" w:eastAsia="Arial" w:hAnsi="Arial Narrow" w:cs="Arial"/>
                <w:bCs/>
              </w:rPr>
              <w:t xml:space="preserve">DICIEMBRE </w:t>
            </w:r>
            <w:r w:rsidR="0029298E" w:rsidRPr="0029298E">
              <w:rPr>
                <w:rFonts w:ascii="Arial Narrow" w:eastAsia="Arial" w:hAnsi="Arial Narrow" w:cs="Arial"/>
                <w:bCs/>
              </w:rPr>
              <w:t>2025</w:t>
            </w:r>
          </w:p>
        </w:tc>
      </w:tr>
    </w:tbl>
    <w:p w14:paraId="3C6B7809" w14:textId="126CA59A" w:rsidR="00D5506A" w:rsidRDefault="00D5506A" w:rsidP="00D5506A">
      <w:pPr>
        <w:rPr>
          <w:rFonts w:ascii="Arial" w:eastAsia="Arial" w:hAnsi="Arial" w:cs="Arial"/>
        </w:rPr>
      </w:pPr>
      <w:bookmarkStart w:id="0" w:name="_GoBack"/>
      <w:bookmarkEnd w:id="0"/>
    </w:p>
    <w:p w14:paraId="5727E3D7" w14:textId="367BCCD1" w:rsidR="00115FFC" w:rsidRPr="00793241" w:rsidRDefault="00115FFC" w:rsidP="00115FFC">
      <w:pPr>
        <w:pStyle w:val="Ttulo1"/>
        <w:jc w:val="center"/>
        <w:rPr>
          <w:rFonts w:ascii="Arial" w:hAnsi="Arial" w:cs="Arial"/>
          <w:color w:val="000000" w:themeColor="text1"/>
          <w:sz w:val="32"/>
          <w:szCs w:val="32"/>
        </w:rPr>
      </w:pPr>
      <w:r w:rsidRPr="00793241">
        <w:rPr>
          <w:rStyle w:val="Textoennegrita"/>
          <w:rFonts w:ascii="Arial" w:hAnsi="Arial" w:cs="Arial"/>
          <w:color w:val="000000" w:themeColor="text1"/>
          <w:sz w:val="32"/>
          <w:szCs w:val="32"/>
        </w:rPr>
        <w:t xml:space="preserve">INFORME DE </w:t>
      </w:r>
      <w:r w:rsidR="00EC7DE4">
        <w:rPr>
          <w:rStyle w:val="Textoennegrita"/>
          <w:rFonts w:ascii="Arial" w:hAnsi="Arial" w:cs="Arial"/>
          <w:color w:val="000000" w:themeColor="text1"/>
          <w:sz w:val="32"/>
          <w:szCs w:val="32"/>
        </w:rPr>
        <w:t xml:space="preserve">GESTION </w:t>
      </w:r>
      <w:r w:rsidR="00EF6CA0">
        <w:rPr>
          <w:rStyle w:val="Textoennegrita"/>
          <w:rFonts w:ascii="Arial" w:hAnsi="Arial" w:cs="Arial"/>
          <w:color w:val="000000" w:themeColor="text1"/>
          <w:sz w:val="32"/>
          <w:szCs w:val="32"/>
        </w:rPr>
        <w:t>ADMINISTRATIV</w:t>
      </w:r>
      <w:r w:rsidR="00EC7DE4">
        <w:rPr>
          <w:rStyle w:val="Textoennegrita"/>
          <w:rFonts w:ascii="Arial" w:hAnsi="Arial" w:cs="Arial"/>
          <w:color w:val="000000" w:themeColor="text1"/>
          <w:sz w:val="32"/>
          <w:szCs w:val="32"/>
        </w:rPr>
        <w:t>A</w:t>
      </w:r>
      <w:r w:rsidRPr="00793241">
        <w:rPr>
          <w:rStyle w:val="Textoennegrita"/>
          <w:rFonts w:ascii="Arial" w:hAnsi="Arial" w:cs="Arial"/>
          <w:color w:val="000000" w:themeColor="text1"/>
          <w:sz w:val="32"/>
          <w:szCs w:val="32"/>
        </w:rPr>
        <w:t xml:space="preserve"> 2025 – DEPORVIDA</w:t>
      </w:r>
    </w:p>
    <w:p w14:paraId="6931F9F1" w14:textId="6C6A5033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El presente documento consolida la gestión realizada en el marco del programa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Deporvida</w:t>
      </w:r>
      <w:r w:rsidRPr="00C0780F">
        <w:rPr>
          <w:rFonts w:ascii="Arial" w:hAnsi="Arial" w:cs="Arial"/>
          <w:color w:val="000000" w:themeColor="text1"/>
        </w:rPr>
        <w:t xml:space="preserve">, con énfasis en el componente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Centros de Iniciación y Formación Deportiva (DEPORVIDA)</w:t>
      </w:r>
      <w:r w:rsidRPr="00C0780F">
        <w:rPr>
          <w:rFonts w:ascii="Arial" w:hAnsi="Arial" w:cs="Arial"/>
          <w:color w:val="000000" w:themeColor="text1"/>
        </w:rPr>
        <w:t xml:space="preserve"> durante el periodo comprendido entre enero y octubre del año 2025. Este informe articula las acciones ejecutadas a través de los cuatro contratos celebrados en 2025, integrando en una sola estructura la totalidad de actividades técnicas, metodológicas, administrativas, territoriales, operativas, psicosociales y de articulación institucional que contribuyeron al fortalecimiento del deporte formativo en Santiago de Cali.</w:t>
      </w:r>
    </w:p>
    <w:p w14:paraId="3D4E92E7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trabajo desarrollado estuvo orientado a:</w:t>
      </w:r>
    </w:p>
    <w:p w14:paraId="0A668788" w14:textId="77777777" w:rsidR="00115FFC" w:rsidRPr="00C0780F" w:rsidRDefault="00115FFC" w:rsidP="008671BA">
      <w:pPr>
        <w:pStyle w:val="NormalWeb"/>
        <w:numPr>
          <w:ilvl w:val="0"/>
          <w:numId w:val="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Consolidar lineamientos metodológicos para diferentes disciplinas deportivas.</w:t>
      </w:r>
    </w:p>
    <w:p w14:paraId="1A6A1731" w14:textId="77777777" w:rsidR="00115FFC" w:rsidRPr="00C0780F" w:rsidRDefault="00115FFC" w:rsidP="008671BA">
      <w:pPr>
        <w:pStyle w:val="NormalWeb"/>
        <w:numPr>
          <w:ilvl w:val="0"/>
          <w:numId w:val="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Diseñar y mejorar herramientas técnicas para evaluación y seguimiento.</w:t>
      </w:r>
    </w:p>
    <w:p w14:paraId="730881C6" w14:textId="77777777" w:rsidR="00115FFC" w:rsidRPr="00C0780F" w:rsidRDefault="00115FFC" w:rsidP="008671BA">
      <w:pPr>
        <w:pStyle w:val="NormalWeb"/>
        <w:numPr>
          <w:ilvl w:val="0"/>
          <w:numId w:val="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Acompañar la implementación territorial del programa.</w:t>
      </w:r>
    </w:p>
    <w:p w14:paraId="28677401" w14:textId="77777777" w:rsidR="00115FFC" w:rsidRPr="00C0780F" w:rsidRDefault="00115FFC" w:rsidP="008671BA">
      <w:pPr>
        <w:pStyle w:val="NormalWeb"/>
        <w:numPr>
          <w:ilvl w:val="0"/>
          <w:numId w:val="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Atender requerimientos de la comunidad, entes de control y actores institucionales.</w:t>
      </w:r>
    </w:p>
    <w:p w14:paraId="23DA1392" w14:textId="77777777" w:rsidR="00115FFC" w:rsidRPr="00C0780F" w:rsidRDefault="00115FFC" w:rsidP="008671BA">
      <w:pPr>
        <w:pStyle w:val="NormalWeb"/>
        <w:numPr>
          <w:ilvl w:val="0"/>
          <w:numId w:val="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Articular procesos con entidades públicas y privadas.</w:t>
      </w:r>
    </w:p>
    <w:p w14:paraId="002D8D47" w14:textId="77777777" w:rsidR="00115FFC" w:rsidRPr="00C0780F" w:rsidRDefault="00115FFC" w:rsidP="008671BA">
      <w:pPr>
        <w:pStyle w:val="NormalWeb"/>
        <w:numPr>
          <w:ilvl w:val="0"/>
          <w:numId w:val="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Apoyar la planificación, ejecución y sistematización del componente formativo.</w:t>
      </w:r>
    </w:p>
    <w:p w14:paraId="6E9189F9" w14:textId="77777777" w:rsidR="00115FFC" w:rsidRPr="00C0780F" w:rsidRDefault="00115FFC" w:rsidP="008671BA">
      <w:pPr>
        <w:pStyle w:val="NormalWeb"/>
        <w:numPr>
          <w:ilvl w:val="0"/>
          <w:numId w:val="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Facilitar la capacitación técnica, psicosocial y nutricional del equipo de formadores.</w:t>
      </w:r>
    </w:p>
    <w:p w14:paraId="6067039A" w14:textId="7777777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lastRenderedPageBreak/>
        <w:t>Este informe también incluye análisis cuantitativos y gráficos representativos de los avances logrados, presentando indicadores de cumplimiento que muestran una gestión estable, sólida y orientada al mejoramiento continuo.</w:t>
      </w:r>
    </w:p>
    <w:p w14:paraId="49B78B16" w14:textId="26754418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alcance del trabajo permitió robustecer el componente DEPORVIDA como un eje estratégico del Deporvida, aportando al desarrollo pedagógico, motriz y socioemocional de más de miles de niños, niñas y adolescentes del Distrito de Santiago de Cali.</w:t>
      </w:r>
    </w:p>
    <w:p w14:paraId="6BA563AC" w14:textId="3908ECE8" w:rsidR="00115FFC" w:rsidRPr="00C0780F" w:rsidRDefault="00115FFC" w:rsidP="00115FFC">
      <w:pPr>
        <w:pStyle w:val="Ttulo1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ANTECEDENTES</w:t>
      </w:r>
    </w:p>
    <w:p w14:paraId="42EDA8DB" w14:textId="7777777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El Distrito Especial de Santiago de Cali, a través de la Secretaría del Deporte y la Recreación, ha venido implementando desde hace más de una década programas orientados a promover la actividad física, el deporte y la recreación. En este marco, el programa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Deporvida</w:t>
      </w:r>
      <w:r w:rsidRPr="00C0780F">
        <w:rPr>
          <w:rFonts w:ascii="Arial" w:hAnsi="Arial" w:cs="Arial"/>
          <w:color w:val="000000" w:themeColor="text1"/>
        </w:rPr>
        <w:t xml:space="preserve"> constituye una de las estrategias emblemáticas del gobierno distrital para fomentar la participación ciudadana, la formación deportiva, la prevención de riesgos y la promoción de valores individuales y comunitarios.</w:t>
      </w:r>
    </w:p>
    <w:p w14:paraId="3273BEA3" w14:textId="298E27AE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Los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Centros de Iniciación y Formación Deportiva (DEPORVIDA)</w:t>
      </w:r>
      <w:r w:rsidRPr="00C0780F">
        <w:rPr>
          <w:rFonts w:ascii="Arial" w:hAnsi="Arial" w:cs="Arial"/>
          <w:color w:val="000000" w:themeColor="text1"/>
        </w:rPr>
        <w:t xml:space="preserve"> surgen como una respuesta sistemática a la necesidad de ofrecer procesos formales de iniciación deportiva para la población infantil y juvenil. Sus componentes incluyen:</w:t>
      </w:r>
    </w:p>
    <w:p w14:paraId="1D654E55" w14:textId="77777777" w:rsidR="00115FFC" w:rsidRPr="00C0780F" w:rsidRDefault="00115FFC" w:rsidP="008671BA">
      <w:pPr>
        <w:pStyle w:val="NormalWeb"/>
        <w:numPr>
          <w:ilvl w:val="0"/>
          <w:numId w:val="2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Formación deportiva básica y especializada.</w:t>
      </w:r>
    </w:p>
    <w:p w14:paraId="527AC18F" w14:textId="77777777" w:rsidR="00115FFC" w:rsidRPr="00C0780F" w:rsidRDefault="00115FFC" w:rsidP="008671BA">
      <w:pPr>
        <w:pStyle w:val="NormalWeb"/>
        <w:numPr>
          <w:ilvl w:val="0"/>
          <w:numId w:val="2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Desarrollo motriz y psicomotor.</w:t>
      </w:r>
    </w:p>
    <w:p w14:paraId="4A606B02" w14:textId="77777777" w:rsidR="00115FFC" w:rsidRPr="00C0780F" w:rsidRDefault="00115FFC" w:rsidP="008671BA">
      <w:pPr>
        <w:pStyle w:val="NormalWeb"/>
        <w:numPr>
          <w:ilvl w:val="0"/>
          <w:numId w:val="2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Transversalidad psicosocial.</w:t>
      </w:r>
    </w:p>
    <w:p w14:paraId="6FF60051" w14:textId="77777777" w:rsidR="00115FFC" w:rsidRPr="00C0780F" w:rsidRDefault="00115FFC" w:rsidP="008671BA">
      <w:pPr>
        <w:pStyle w:val="NormalWeb"/>
        <w:numPr>
          <w:ilvl w:val="0"/>
          <w:numId w:val="2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Actividades pedagógicas.</w:t>
      </w:r>
    </w:p>
    <w:p w14:paraId="4B772666" w14:textId="77777777" w:rsidR="00115FFC" w:rsidRPr="00C0780F" w:rsidRDefault="00115FFC" w:rsidP="008671BA">
      <w:pPr>
        <w:pStyle w:val="NormalWeb"/>
        <w:numPr>
          <w:ilvl w:val="0"/>
          <w:numId w:val="2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Integración comunitaria.</w:t>
      </w:r>
    </w:p>
    <w:p w14:paraId="35090460" w14:textId="77777777" w:rsidR="00115FFC" w:rsidRPr="00C0780F" w:rsidRDefault="00115FFC" w:rsidP="008671BA">
      <w:pPr>
        <w:pStyle w:val="NormalWeb"/>
        <w:numPr>
          <w:ilvl w:val="0"/>
          <w:numId w:val="2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Prevención del riesgo y fortalecimiento de entornos seguros.</w:t>
      </w:r>
    </w:p>
    <w:p w14:paraId="35F9B13D" w14:textId="6A21EF6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Durante la vigencia 2025, la Secretaría estableció como prioridad el fortalecimiento metodológico y territorial de los DEPORVIDA, garantizando presencia en las comunas y corregimientos con mayores necesidades sociales, deportivas y comunitarias.</w:t>
      </w:r>
    </w:p>
    <w:p w14:paraId="47114D3F" w14:textId="2580AF3B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El contratista </w:t>
      </w:r>
      <w:r w:rsidR="00DD3069" w:rsidRPr="00C0780F">
        <w:rPr>
          <w:rStyle w:val="Textoennegrita"/>
          <w:rFonts w:ascii="Arial" w:eastAsiaTheme="majorEastAsia" w:hAnsi="Arial" w:cs="Arial"/>
          <w:color w:val="000000" w:themeColor="text1"/>
        </w:rPr>
        <w:t>Ricardo Ibañez Maldonado</w:t>
      </w:r>
      <w:r w:rsidRPr="00C0780F">
        <w:rPr>
          <w:rFonts w:ascii="Arial" w:hAnsi="Arial" w:cs="Arial"/>
          <w:color w:val="000000" w:themeColor="text1"/>
        </w:rPr>
        <w:t xml:space="preserve"> tuvo un rol </w:t>
      </w:r>
      <w:r w:rsidR="00DD3069" w:rsidRPr="00C0780F">
        <w:rPr>
          <w:rFonts w:ascii="Arial" w:hAnsi="Arial" w:cs="Arial"/>
          <w:color w:val="000000" w:themeColor="text1"/>
        </w:rPr>
        <w:t>tecnico</w:t>
      </w:r>
      <w:r w:rsidRPr="00C0780F">
        <w:rPr>
          <w:rFonts w:ascii="Arial" w:hAnsi="Arial" w:cs="Arial"/>
          <w:color w:val="000000" w:themeColor="text1"/>
        </w:rPr>
        <w:t xml:space="preserve"> dentro del programa, aportando desde un enfoque técnico y metodológico al desarrollo integral del componente formativo. Su gestión fue clave para:</w:t>
      </w:r>
    </w:p>
    <w:p w14:paraId="7DCD4CCA" w14:textId="77777777" w:rsidR="00115FFC" w:rsidRPr="00C0780F" w:rsidRDefault="00115FFC" w:rsidP="008671BA">
      <w:pPr>
        <w:pStyle w:val="NormalWeb"/>
        <w:numPr>
          <w:ilvl w:val="0"/>
          <w:numId w:val="3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lastRenderedPageBreak/>
        <w:t>La formulación de protocolos deportivos.</w:t>
      </w:r>
    </w:p>
    <w:p w14:paraId="4807D898" w14:textId="77777777" w:rsidR="00115FFC" w:rsidRPr="00C0780F" w:rsidRDefault="00115FFC" w:rsidP="008671BA">
      <w:pPr>
        <w:pStyle w:val="NormalWeb"/>
        <w:numPr>
          <w:ilvl w:val="0"/>
          <w:numId w:val="3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La capacitación del personal formador.</w:t>
      </w:r>
    </w:p>
    <w:p w14:paraId="700D18C1" w14:textId="77777777" w:rsidR="00115FFC" w:rsidRPr="00C0780F" w:rsidRDefault="00115FFC" w:rsidP="008671BA">
      <w:pPr>
        <w:pStyle w:val="NormalWeb"/>
        <w:numPr>
          <w:ilvl w:val="0"/>
          <w:numId w:val="3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La planeación estratégica y la evaluación trimestral.</w:t>
      </w:r>
    </w:p>
    <w:p w14:paraId="417BA6A3" w14:textId="77777777" w:rsidR="00115FFC" w:rsidRPr="00C0780F" w:rsidRDefault="00115FFC" w:rsidP="008671BA">
      <w:pPr>
        <w:pStyle w:val="NormalWeb"/>
        <w:numPr>
          <w:ilvl w:val="0"/>
          <w:numId w:val="3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La articulación con instituciones que intervienen poblaciones de alto riesgo.</w:t>
      </w:r>
    </w:p>
    <w:p w14:paraId="3FB4A53D" w14:textId="77777777" w:rsidR="00115FFC" w:rsidRPr="00C0780F" w:rsidRDefault="00115FFC" w:rsidP="008671BA">
      <w:pPr>
        <w:pStyle w:val="NormalWeb"/>
        <w:numPr>
          <w:ilvl w:val="0"/>
          <w:numId w:val="3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La atención oportuna de requerimientos comunitarios.</w:t>
      </w:r>
    </w:p>
    <w:p w14:paraId="1033EFD4" w14:textId="77777777" w:rsidR="00115FFC" w:rsidRPr="00C0780F" w:rsidRDefault="00115FFC" w:rsidP="008671BA">
      <w:pPr>
        <w:pStyle w:val="NormalWeb"/>
        <w:numPr>
          <w:ilvl w:val="0"/>
          <w:numId w:val="3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La elaboración de informes e insumos técnicos necesarios para la toma de decisiones.</w:t>
      </w:r>
    </w:p>
    <w:p w14:paraId="33844340" w14:textId="7777777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Los antecedentes presentados dan contexto a la importancia de contar con un informe consolidado que permita visualizar la magnitud del trabajo ejecutado y el impacto logrado en el territorio.</w:t>
      </w:r>
    </w:p>
    <w:p w14:paraId="0F9F751D" w14:textId="118062EE" w:rsidR="00115FFC" w:rsidRPr="00C0780F" w:rsidRDefault="00115FFC" w:rsidP="00115FFC">
      <w:pPr>
        <w:pStyle w:val="Ttulo1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MARCO NORMATIVO</w:t>
      </w:r>
    </w:p>
    <w:p w14:paraId="40C4EC2A" w14:textId="4D2D8A11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El marco normativo que orienta la ejecución del programa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Deporvida</w:t>
      </w:r>
      <w:r w:rsidRPr="00C0780F">
        <w:rPr>
          <w:rFonts w:ascii="Arial" w:hAnsi="Arial" w:cs="Arial"/>
          <w:color w:val="000000" w:themeColor="text1"/>
        </w:rPr>
        <w:t xml:space="preserve"> y el componente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Centros de Iniciación y Formación Deportiva (DEPORVIDA)</w:t>
      </w:r>
      <w:r w:rsidRPr="00C0780F">
        <w:rPr>
          <w:rFonts w:ascii="Arial" w:hAnsi="Arial" w:cs="Arial"/>
          <w:color w:val="000000" w:themeColor="text1"/>
        </w:rPr>
        <w:t xml:space="preserve"> está compuesto por normas constitucionales, leyes nacionales, políticas públicas, acuerdos municipales, lineamientos sectoriales y documentos internos de la Secretaría del Deporte y la Recreación. Este capítulo consolida la normativa aplicable que fundamenta la operación del programa, así como las competencias del Distrito de Santiago de Cali en materia deportiva.</w:t>
      </w:r>
    </w:p>
    <w:p w14:paraId="5DA4EE0F" w14:textId="333C32AF" w:rsidR="00115FFC" w:rsidRPr="00C0780F" w:rsidRDefault="00115FFC" w:rsidP="00115FFC">
      <w:pPr>
        <w:pStyle w:val="Ttulo2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Constitución Política de Colombia</w:t>
      </w:r>
    </w:p>
    <w:p w14:paraId="1B4D9762" w14:textId="7777777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La Constitución consagra el deporte como un derecho fundamental para el desarrollo integral de las personas y como un elemento que contribuye al mejoramiento de la calidad de vida, la educación y la participación ciudadana. Entre sus disposiciones más relevantes se encuentran:</w:t>
      </w:r>
    </w:p>
    <w:p w14:paraId="0AB54D97" w14:textId="77777777" w:rsidR="00115FFC" w:rsidRPr="00C0780F" w:rsidRDefault="00115FFC" w:rsidP="008671BA">
      <w:pPr>
        <w:pStyle w:val="NormalWeb"/>
        <w:numPr>
          <w:ilvl w:val="0"/>
          <w:numId w:val="4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Artículo 44:</w:t>
      </w:r>
      <w:r w:rsidRPr="00C0780F">
        <w:rPr>
          <w:rFonts w:ascii="Arial" w:hAnsi="Arial" w:cs="Arial"/>
          <w:color w:val="000000" w:themeColor="text1"/>
        </w:rPr>
        <w:t xml:space="preserve"> establece el derecho de los niños y niñas a la recreación, la cultura y el deporte.</w:t>
      </w:r>
    </w:p>
    <w:p w14:paraId="686E5C2A" w14:textId="77777777" w:rsidR="00115FFC" w:rsidRPr="00C0780F" w:rsidRDefault="00115FFC" w:rsidP="008671BA">
      <w:pPr>
        <w:pStyle w:val="NormalWeb"/>
        <w:numPr>
          <w:ilvl w:val="0"/>
          <w:numId w:val="4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Artículo 52:</w:t>
      </w:r>
      <w:r w:rsidRPr="00C0780F">
        <w:rPr>
          <w:rFonts w:ascii="Arial" w:hAnsi="Arial" w:cs="Arial"/>
          <w:color w:val="000000" w:themeColor="text1"/>
        </w:rPr>
        <w:t xml:space="preserve"> reconoce el derecho de todas las personas a la recreación, la práctica del deporte y el aprovechamiento del tiempo libre.</w:t>
      </w:r>
    </w:p>
    <w:p w14:paraId="6CD2ADF1" w14:textId="77777777" w:rsidR="00115FFC" w:rsidRPr="00C0780F" w:rsidRDefault="00115FFC" w:rsidP="008671BA">
      <w:pPr>
        <w:pStyle w:val="NormalWeb"/>
        <w:numPr>
          <w:ilvl w:val="0"/>
          <w:numId w:val="4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Artículo 365:</w:t>
      </w:r>
      <w:r w:rsidRPr="00C0780F">
        <w:rPr>
          <w:rFonts w:ascii="Arial" w:hAnsi="Arial" w:cs="Arial"/>
          <w:color w:val="000000" w:themeColor="text1"/>
        </w:rPr>
        <w:t xml:space="preserve"> dispone que los servicios públicos, incluida la promoción del deporte, deben prestarse de manera eficiente y continua.</w:t>
      </w:r>
    </w:p>
    <w:p w14:paraId="6967EBF6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La responsabilidad del Estado en la garantía de estos derechos es la base jurídica que permite la creación y operación de programas como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Deporvida</w:t>
      </w:r>
      <w:r w:rsidRPr="00C0780F">
        <w:rPr>
          <w:rFonts w:ascii="Arial" w:hAnsi="Arial" w:cs="Arial"/>
          <w:color w:val="000000" w:themeColor="text1"/>
        </w:rPr>
        <w:t>.</w:t>
      </w:r>
    </w:p>
    <w:p w14:paraId="52D42E7B" w14:textId="77777777" w:rsidR="00115FFC" w:rsidRPr="00C0780F" w:rsidRDefault="00C909BE" w:rsidP="00115FFC">
      <w:pPr>
        <w:rPr>
          <w:rFonts w:ascii="Arial" w:hAnsi="Arial" w:cs="Arial"/>
          <w:color w:val="000000" w:themeColor="text1"/>
          <w:sz w:val="24"/>
          <w:szCs w:val="24"/>
        </w:rPr>
      </w:pPr>
      <w:r w:rsidRPr="00C909BE">
        <w:rPr>
          <w:rFonts w:ascii="Arial" w:hAnsi="Arial" w:cs="Arial"/>
          <w:noProof/>
          <w:color w:val="000000" w:themeColor="text1"/>
          <w:sz w:val="24"/>
          <w:szCs w:val="24"/>
          <w14:ligatures w14:val="standardContextual"/>
        </w:rPr>
        <w:lastRenderedPageBreak/>
        <w:pict w14:anchorId="302510E5">
          <v:rect id="_x0000_i1025" alt="" style="width:441.9pt;height:.05pt;mso-width-percent:0;mso-height-percent:0;mso-width-percent:0;mso-height-percent:0" o:hralign="center" o:hrstd="t" o:hr="t" fillcolor="#a0a0a0" stroked="f"/>
        </w:pict>
      </w:r>
    </w:p>
    <w:p w14:paraId="31081707" w14:textId="1B4A8E0C" w:rsidR="00115FFC" w:rsidRPr="00C0780F" w:rsidRDefault="00115FFC" w:rsidP="00115FFC">
      <w:pPr>
        <w:pStyle w:val="Ttulo2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Ley 181 de 1995 – Ley del Deporte</w:t>
      </w:r>
    </w:p>
    <w:p w14:paraId="1E682210" w14:textId="7777777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La Ley 181 establece el marco regulatorio para el Sistema Nacional del Deporte y define las competencias de los entes territoriales. Algunos elementos clave:</w:t>
      </w:r>
    </w:p>
    <w:p w14:paraId="1BEF9456" w14:textId="77777777" w:rsidR="00115FFC" w:rsidRPr="00C0780F" w:rsidRDefault="00115FFC" w:rsidP="008671BA">
      <w:pPr>
        <w:pStyle w:val="NormalWeb"/>
        <w:numPr>
          <w:ilvl w:val="0"/>
          <w:numId w:val="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Define el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Sistema Nacional del Deporte</w:t>
      </w:r>
      <w:r w:rsidRPr="00C0780F">
        <w:rPr>
          <w:rFonts w:ascii="Arial" w:hAnsi="Arial" w:cs="Arial"/>
          <w:color w:val="000000" w:themeColor="text1"/>
        </w:rPr>
        <w:t xml:space="preserve"> y las entidades que lo integran.</w:t>
      </w:r>
    </w:p>
    <w:p w14:paraId="511A5685" w14:textId="77777777" w:rsidR="00115FFC" w:rsidRPr="00C0780F" w:rsidRDefault="00115FFC" w:rsidP="008671BA">
      <w:pPr>
        <w:pStyle w:val="NormalWeb"/>
        <w:numPr>
          <w:ilvl w:val="0"/>
          <w:numId w:val="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Establece la responsabilidad de los entes municipales y distritales en la promoción del deporte formativo, social y competitivo.</w:t>
      </w:r>
    </w:p>
    <w:p w14:paraId="7A761DC1" w14:textId="77777777" w:rsidR="00115FFC" w:rsidRPr="00C0780F" w:rsidRDefault="00115FFC" w:rsidP="008671BA">
      <w:pPr>
        <w:pStyle w:val="NormalWeb"/>
        <w:numPr>
          <w:ilvl w:val="0"/>
          <w:numId w:val="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Reconoce el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deporte formativo</w:t>
      </w:r>
      <w:r w:rsidRPr="00C0780F">
        <w:rPr>
          <w:rFonts w:ascii="Arial" w:hAnsi="Arial" w:cs="Arial"/>
          <w:color w:val="000000" w:themeColor="text1"/>
        </w:rPr>
        <w:t xml:space="preserve"> como eje central para el desarrollo físico, emocional y social de niños, niñas y adolescentes.</w:t>
      </w:r>
    </w:p>
    <w:p w14:paraId="20607578" w14:textId="77777777" w:rsidR="00115FFC" w:rsidRPr="00C0780F" w:rsidRDefault="00115FFC" w:rsidP="008671BA">
      <w:pPr>
        <w:pStyle w:val="NormalWeb"/>
        <w:numPr>
          <w:ilvl w:val="0"/>
          <w:numId w:val="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Obliga a las entidades a diseñar programas que fomenten la actividad física, la recreación y los hábitos saludables.</w:t>
      </w:r>
    </w:p>
    <w:p w14:paraId="2F8735EA" w14:textId="7777777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El programa Deporvida se enmarca principalmente dentro del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deporte formativo y social comunitario</w:t>
      </w:r>
      <w:r w:rsidRPr="00C0780F">
        <w:rPr>
          <w:rFonts w:ascii="Arial" w:hAnsi="Arial" w:cs="Arial"/>
          <w:color w:val="000000" w:themeColor="text1"/>
        </w:rPr>
        <w:t>, cumpliendo con lineamientos de equidad, inclusión y acceso universal.</w:t>
      </w:r>
    </w:p>
    <w:p w14:paraId="4658D87A" w14:textId="376DF2DF" w:rsidR="00115FFC" w:rsidRPr="00C0780F" w:rsidRDefault="00115FFC" w:rsidP="00115FFC">
      <w:pPr>
        <w:pStyle w:val="Ttulo2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Código de Infancia y Adolescencia – Ley 1098 de 2006</w:t>
      </w:r>
    </w:p>
    <w:p w14:paraId="5975ABD7" w14:textId="7777777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Código reafirma el deber de proteger la integridad física, emocional y social de los menores de edad. En particular:</w:t>
      </w:r>
    </w:p>
    <w:p w14:paraId="124E4A0C" w14:textId="77777777" w:rsidR="00115FFC" w:rsidRPr="00C0780F" w:rsidRDefault="00115FFC" w:rsidP="008671BA">
      <w:pPr>
        <w:pStyle w:val="NormalWeb"/>
        <w:numPr>
          <w:ilvl w:val="0"/>
          <w:numId w:val="6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Garantiza el derecho a entornos seguros y protectores.</w:t>
      </w:r>
    </w:p>
    <w:p w14:paraId="607B7A43" w14:textId="77777777" w:rsidR="00115FFC" w:rsidRPr="00C0780F" w:rsidRDefault="00115FFC" w:rsidP="008671BA">
      <w:pPr>
        <w:pStyle w:val="NormalWeb"/>
        <w:numPr>
          <w:ilvl w:val="0"/>
          <w:numId w:val="6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Establece la obligación de generar espacios de desarrollo saludable.</w:t>
      </w:r>
    </w:p>
    <w:p w14:paraId="7C0E3640" w14:textId="77777777" w:rsidR="00115FFC" w:rsidRPr="00C0780F" w:rsidRDefault="00115FFC" w:rsidP="008671BA">
      <w:pPr>
        <w:pStyle w:val="NormalWeb"/>
        <w:numPr>
          <w:ilvl w:val="0"/>
          <w:numId w:val="6"/>
        </w:numPr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Promueve la práctica deportiva como herramienta de protección y prevención.</w:t>
      </w:r>
    </w:p>
    <w:p w14:paraId="48443441" w14:textId="3B16DDC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componente DEPORVIDA se articula directamente con el enfoque de protección integral.</w:t>
      </w:r>
    </w:p>
    <w:p w14:paraId="30016A93" w14:textId="546722C9" w:rsidR="00115FFC" w:rsidRPr="00C0780F" w:rsidRDefault="00115FFC" w:rsidP="00115FFC">
      <w:pPr>
        <w:pStyle w:val="Ttulo2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Política Pública Nacional de Actividad Física, Deporte y Recreación</w:t>
      </w:r>
    </w:p>
    <w:p w14:paraId="41624DAA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Esta política establece principios transversales como:</w:t>
      </w:r>
    </w:p>
    <w:p w14:paraId="734A3870" w14:textId="77777777" w:rsidR="00115FFC" w:rsidRPr="00C0780F" w:rsidRDefault="00115FFC" w:rsidP="008671BA">
      <w:pPr>
        <w:pStyle w:val="NormalWeb"/>
        <w:numPr>
          <w:ilvl w:val="0"/>
          <w:numId w:val="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Accesibilidad</w:t>
      </w:r>
    </w:p>
    <w:p w14:paraId="01641E0C" w14:textId="77777777" w:rsidR="00115FFC" w:rsidRPr="00C0780F" w:rsidRDefault="00115FFC" w:rsidP="008671BA">
      <w:pPr>
        <w:pStyle w:val="NormalWeb"/>
        <w:numPr>
          <w:ilvl w:val="0"/>
          <w:numId w:val="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Continuidad</w:t>
      </w:r>
    </w:p>
    <w:p w14:paraId="78E1617C" w14:textId="77777777" w:rsidR="00115FFC" w:rsidRPr="00C0780F" w:rsidRDefault="00115FFC" w:rsidP="008671BA">
      <w:pPr>
        <w:pStyle w:val="NormalWeb"/>
        <w:numPr>
          <w:ilvl w:val="0"/>
          <w:numId w:val="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lastRenderedPageBreak/>
        <w:t>Pertinencia cultural</w:t>
      </w:r>
    </w:p>
    <w:p w14:paraId="7965DBEA" w14:textId="77777777" w:rsidR="00115FFC" w:rsidRPr="00C0780F" w:rsidRDefault="00115FFC" w:rsidP="008671BA">
      <w:pPr>
        <w:pStyle w:val="NormalWeb"/>
        <w:numPr>
          <w:ilvl w:val="0"/>
          <w:numId w:val="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Inclusión social</w:t>
      </w:r>
    </w:p>
    <w:p w14:paraId="53B28DC7" w14:textId="77777777" w:rsidR="00115FFC" w:rsidRPr="00C0780F" w:rsidRDefault="00115FFC" w:rsidP="008671BA">
      <w:pPr>
        <w:pStyle w:val="NormalWeb"/>
        <w:numPr>
          <w:ilvl w:val="0"/>
          <w:numId w:val="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Territorialidad</w:t>
      </w:r>
    </w:p>
    <w:p w14:paraId="03F5E92F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El programa Deporvida responde a estos principios al operar en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comunas y corregimientos con necesidades priorizadas</w:t>
      </w:r>
      <w:r w:rsidRPr="00C0780F">
        <w:rPr>
          <w:rFonts w:ascii="Arial" w:hAnsi="Arial" w:cs="Arial"/>
          <w:color w:val="000000" w:themeColor="text1"/>
        </w:rPr>
        <w:t>, garantizando cobertura a población vulnerable.</w:t>
      </w:r>
    </w:p>
    <w:p w14:paraId="5D47E4AA" w14:textId="0A0A7DC8" w:rsidR="00115FFC" w:rsidRPr="00C0780F" w:rsidRDefault="00115FFC" w:rsidP="00115FFC">
      <w:pPr>
        <w:pStyle w:val="Ttulo2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Plan Nacional de Desarrollo 2022–2026</w:t>
      </w:r>
    </w:p>
    <w:p w14:paraId="2A1C3037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PND vigente establece lineamientos sobre:</w:t>
      </w:r>
    </w:p>
    <w:p w14:paraId="16727B62" w14:textId="77777777" w:rsidR="00115FFC" w:rsidRPr="00C0780F" w:rsidRDefault="00115FFC" w:rsidP="008671BA">
      <w:pPr>
        <w:pStyle w:val="NormalWeb"/>
        <w:numPr>
          <w:ilvl w:val="0"/>
          <w:numId w:val="8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Prevención de violencias a través del deporte.</w:t>
      </w:r>
    </w:p>
    <w:p w14:paraId="40F42A6E" w14:textId="77777777" w:rsidR="00115FFC" w:rsidRPr="00C0780F" w:rsidRDefault="00115FFC" w:rsidP="008671BA">
      <w:pPr>
        <w:pStyle w:val="NormalWeb"/>
        <w:numPr>
          <w:ilvl w:val="0"/>
          <w:numId w:val="8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Fortalecimiento de estructuras comunitarias.</w:t>
      </w:r>
    </w:p>
    <w:p w14:paraId="720C90E7" w14:textId="77777777" w:rsidR="00115FFC" w:rsidRPr="00C0780F" w:rsidRDefault="00115FFC" w:rsidP="008671BA">
      <w:pPr>
        <w:pStyle w:val="NormalWeb"/>
        <w:numPr>
          <w:ilvl w:val="0"/>
          <w:numId w:val="8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Desarrollo integral para la niñez y adolescencia.</w:t>
      </w:r>
    </w:p>
    <w:p w14:paraId="671FF10A" w14:textId="77777777" w:rsidR="00115FFC" w:rsidRPr="00C0780F" w:rsidRDefault="00115FFC" w:rsidP="008671BA">
      <w:pPr>
        <w:pStyle w:val="NormalWeb"/>
        <w:numPr>
          <w:ilvl w:val="0"/>
          <w:numId w:val="8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Territorialización de la oferta institucional.</w:t>
      </w:r>
    </w:p>
    <w:p w14:paraId="4F6F080A" w14:textId="7777777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Deporvida se articula con las metas nacionales de prevención social del delito, equidad territorial y bienestar juvenil.</w:t>
      </w:r>
    </w:p>
    <w:p w14:paraId="608F25E5" w14:textId="451F28C5" w:rsidR="00115FFC" w:rsidRPr="00C0780F" w:rsidRDefault="00115FFC" w:rsidP="00793241">
      <w:pPr>
        <w:pStyle w:val="Ttulo2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Plan de Desarrollo Distrital de Santiago de Cali 2024–2027</w:t>
      </w:r>
    </w:p>
    <w:p w14:paraId="6EAD9EE0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Plan de Desarrollo local establece metas específicas para el sector deporte:</w:t>
      </w:r>
    </w:p>
    <w:p w14:paraId="15B4EBAB" w14:textId="77777777" w:rsidR="00115FFC" w:rsidRPr="00C0780F" w:rsidRDefault="00115FFC" w:rsidP="008671BA">
      <w:pPr>
        <w:pStyle w:val="NormalWeb"/>
        <w:numPr>
          <w:ilvl w:val="0"/>
          <w:numId w:val="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Incrementar los niveles de actividad física en la población.</w:t>
      </w:r>
    </w:p>
    <w:p w14:paraId="58C1AF00" w14:textId="77777777" w:rsidR="00115FFC" w:rsidRPr="00C0780F" w:rsidRDefault="00115FFC" w:rsidP="008671BA">
      <w:pPr>
        <w:pStyle w:val="NormalWeb"/>
        <w:numPr>
          <w:ilvl w:val="0"/>
          <w:numId w:val="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Ampliar la cobertura de programas de iniciación deportiva.</w:t>
      </w:r>
    </w:p>
    <w:p w14:paraId="19636F77" w14:textId="77777777" w:rsidR="00115FFC" w:rsidRPr="00C0780F" w:rsidRDefault="00115FFC" w:rsidP="008671BA">
      <w:pPr>
        <w:pStyle w:val="NormalWeb"/>
        <w:numPr>
          <w:ilvl w:val="0"/>
          <w:numId w:val="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Fortalecer procesos de formación de formadores deportivos.</w:t>
      </w:r>
    </w:p>
    <w:p w14:paraId="16B7E141" w14:textId="77777777" w:rsidR="00115FFC" w:rsidRPr="00C0780F" w:rsidRDefault="00115FFC" w:rsidP="008671BA">
      <w:pPr>
        <w:pStyle w:val="NormalWeb"/>
        <w:numPr>
          <w:ilvl w:val="0"/>
          <w:numId w:val="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Implementar estrategias de prevención de violencias mediante deporte.</w:t>
      </w:r>
    </w:p>
    <w:p w14:paraId="274936DC" w14:textId="77777777" w:rsidR="00115FFC" w:rsidRPr="00C0780F" w:rsidRDefault="00115FFC" w:rsidP="008671BA">
      <w:pPr>
        <w:pStyle w:val="NormalWeb"/>
        <w:numPr>
          <w:ilvl w:val="0"/>
          <w:numId w:val="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Mejorar la calidad institucional a través de estándares y procedimientos.</w:t>
      </w:r>
    </w:p>
    <w:p w14:paraId="3ECA4AE6" w14:textId="764B6123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Los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DEPORVIDA</w:t>
      </w:r>
      <w:r w:rsidRPr="00C0780F">
        <w:rPr>
          <w:rFonts w:ascii="Arial" w:hAnsi="Arial" w:cs="Arial"/>
          <w:color w:val="000000" w:themeColor="text1"/>
        </w:rPr>
        <w:t xml:space="preserve"> son uno de los principales instrumentos operativos para el cumplimiento de estas metas.</w:t>
      </w:r>
    </w:p>
    <w:p w14:paraId="5972C1C6" w14:textId="71F9B09C" w:rsidR="00115FFC" w:rsidRPr="00C0780F" w:rsidRDefault="00115FFC" w:rsidP="00115FFC">
      <w:pPr>
        <w:pStyle w:val="Ttulo2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Sistema de Gestión de Calidad de la Secretaría del Deporte</w:t>
      </w:r>
    </w:p>
    <w:p w14:paraId="22809EBA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SGC incluye:</w:t>
      </w:r>
    </w:p>
    <w:p w14:paraId="3B55F839" w14:textId="77777777" w:rsidR="00115FFC" w:rsidRPr="00C0780F" w:rsidRDefault="00115FFC" w:rsidP="008671BA">
      <w:pPr>
        <w:pStyle w:val="NormalWeb"/>
        <w:numPr>
          <w:ilvl w:val="0"/>
          <w:numId w:val="1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Procedimientos internos</w:t>
      </w:r>
    </w:p>
    <w:p w14:paraId="6C207474" w14:textId="77777777" w:rsidR="00115FFC" w:rsidRPr="00C0780F" w:rsidRDefault="00115FFC" w:rsidP="008671BA">
      <w:pPr>
        <w:pStyle w:val="NormalWeb"/>
        <w:numPr>
          <w:ilvl w:val="0"/>
          <w:numId w:val="1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lastRenderedPageBreak/>
        <w:t>Lineamientos de atención</w:t>
      </w:r>
    </w:p>
    <w:p w14:paraId="34206680" w14:textId="77777777" w:rsidR="00115FFC" w:rsidRPr="00C0780F" w:rsidRDefault="00115FFC" w:rsidP="008671BA">
      <w:pPr>
        <w:pStyle w:val="NormalWeb"/>
        <w:numPr>
          <w:ilvl w:val="0"/>
          <w:numId w:val="1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Protocolos de seguimiento</w:t>
      </w:r>
    </w:p>
    <w:p w14:paraId="5A0906C1" w14:textId="77777777" w:rsidR="00115FFC" w:rsidRPr="00C0780F" w:rsidRDefault="00115FFC" w:rsidP="008671BA">
      <w:pPr>
        <w:pStyle w:val="NormalWeb"/>
        <w:numPr>
          <w:ilvl w:val="0"/>
          <w:numId w:val="1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Indicadores institucionales</w:t>
      </w:r>
    </w:p>
    <w:p w14:paraId="2754F42E" w14:textId="77777777" w:rsidR="00115FFC" w:rsidRPr="00C0780F" w:rsidRDefault="00115FFC" w:rsidP="008671BA">
      <w:pPr>
        <w:pStyle w:val="NormalWeb"/>
        <w:numPr>
          <w:ilvl w:val="0"/>
          <w:numId w:val="1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Requisitos técnicos y administrativos</w:t>
      </w:r>
    </w:p>
    <w:p w14:paraId="012848EE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trabajo realizado durante 2025 se desarrolló conforme a:</w:t>
      </w:r>
    </w:p>
    <w:p w14:paraId="01827921" w14:textId="77777777" w:rsidR="00115FFC" w:rsidRPr="00C0780F" w:rsidRDefault="00115FFC" w:rsidP="008671BA">
      <w:pPr>
        <w:pStyle w:val="NormalWeb"/>
        <w:numPr>
          <w:ilvl w:val="0"/>
          <w:numId w:val="1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Procedimiento interno de formación deportiva</w:t>
      </w:r>
    </w:p>
    <w:p w14:paraId="056D8FFB" w14:textId="77777777" w:rsidR="00115FFC" w:rsidRPr="00C0780F" w:rsidRDefault="00115FFC" w:rsidP="008671BA">
      <w:pPr>
        <w:pStyle w:val="NormalWeb"/>
        <w:numPr>
          <w:ilvl w:val="0"/>
          <w:numId w:val="1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Fichas técnicas de procesos</w:t>
      </w:r>
    </w:p>
    <w:p w14:paraId="57393682" w14:textId="77777777" w:rsidR="00115FFC" w:rsidRPr="00C0780F" w:rsidRDefault="00115FFC" w:rsidP="008671BA">
      <w:pPr>
        <w:pStyle w:val="NormalWeb"/>
        <w:numPr>
          <w:ilvl w:val="0"/>
          <w:numId w:val="1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Fichas BP-26005288</w:t>
      </w:r>
    </w:p>
    <w:p w14:paraId="48ECEBC5" w14:textId="77777777" w:rsidR="00115FFC" w:rsidRPr="00C0780F" w:rsidRDefault="00115FFC" w:rsidP="008671BA">
      <w:pPr>
        <w:pStyle w:val="NormalWeb"/>
        <w:numPr>
          <w:ilvl w:val="0"/>
          <w:numId w:val="1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Lineamientos de supervisión</w:t>
      </w:r>
    </w:p>
    <w:p w14:paraId="441DBD6E" w14:textId="77777777" w:rsidR="00115FFC" w:rsidRPr="00C0780F" w:rsidRDefault="00115FFC" w:rsidP="008671BA">
      <w:pPr>
        <w:pStyle w:val="NormalWeb"/>
        <w:numPr>
          <w:ilvl w:val="0"/>
          <w:numId w:val="1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Política de calidad de la Secretaría</w:t>
      </w:r>
    </w:p>
    <w:p w14:paraId="43F90F22" w14:textId="0921E28A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Estos documentos permiten estandarizar las intervenciones en los DEPORVIDA.</w:t>
      </w:r>
    </w:p>
    <w:p w14:paraId="0C5B2100" w14:textId="4106142B" w:rsidR="00115FFC" w:rsidRPr="00C0780F" w:rsidRDefault="00115FFC" w:rsidP="00115FFC">
      <w:pPr>
        <w:pStyle w:val="Ttulo2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Acuerdos Municipales y Decretos Distritales</w:t>
      </w:r>
    </w:p>
    <w:p w14:paraId="1F0DA9CF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Además, el programa se fundamenta en:</w:t>
      </w:r>
    </w:p>
    <w:p w14:paraId="6A383580" w14:textId="77777777" w:rsidR="00115FFC" w:rsidRPr="00C0780F" w:rsidRDefault="00115FFC" w:rsidP="008671BA">
      <w:pPr>
        <w:pStyle w:val="NormalWeb"/>
        <w:numPr>
          <w:ilvl w:val="0"/>
          <w:numId w:val="12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Acuerdo Municipal de organización del Sistema Deportivo Local</w:t>
      </w:r>
    </w:p>
    <w:p w14:paraId="09695E66" w14:textId="77777777" w:rsidR="00115FFC" w:rsidRPr="00C0780F" w:rsidRDefault="00115FFC" w:rsidP="008671BA">
      <w:pPr>
        <w:pStyle w:val="NormalWeb"/>
        <w:numPr>
          <w:ilvl w:val="0"/>
          <w:numId w:val="12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Decretos que delimitan la estructura interna de la Secretaría</w:t>
      </w:r>
    </w:p>
    <w:p w14:paraId="2A571BF0" w14:textId="77777777" w:rsidR="00115FFC" w:rsidRPr="00C0780F" w:rsidRDefault="00115FFC" w:rsidP="008671BA">
      <w:pPr>
        <w:pStyle w:val="NormalWeb"/>
        <w:numPr>
          <w:ilvl w:val="0"/>
          <w:numId w:val="12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Normatividad distrital en materia de contratación y supervisión</w:t>
      </w:r>
    </w:p>
    <w:p w14:paraId="6AD79875" w14:textId="7777777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conjunto de estos instrumentos define responsabilidades, competencias, roles y mecanismos de seguimiento.</w:t>
      </w:r>
    </w:p>
    <w:p w14:paraId="70B7967C" w14:textId="1CB620DF" w:rsidR="00115FFC" w:rsidRPr="00C0780F" w:rsidRDefault="00115FFC" w:rsidP="00115FFC">
      <w:pPr>
        <w:pStyle w:val="Ttulo2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Lineamientos internos del Programa Deporvida</w:t>
      </w:r>
    </w:p>
    <w:p w14:paraId="4E150F34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Durante 2025 se utilizaron como guía fundamental:</w:t>
      </w:r>
    </w:p>
    <w:p w14:paraId="18F516FC" w14:textId="77777777" w:rsidR="00115FFC" w:rsidRPr="00C0780F" w:rsidRDefault="00115FFC" w:rsidP="008671BA">
      <w:pPr>
        <w:pStyle w:val="NormalWeb"/>
        <w:numPr>
          <w:ilvl w:val="0"/>
          <w:numId w:val="13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Lineamientos metodológicos del componente formativo</w:t>
      </w:r>
    </w:p>
    <w:p w14:paraId="0D7F73E7" w14:textId="77777777" w:rsidR="00115FFC" w:rsidRPr="00C0780F" w:rsidRDefault="00115FFC" w:rsidP="008671BA">
      <w:pPr>
        <w:pStyle w:val="NormalWeb"/>
        <w:numPr>
          <w:ilvl w:val="0"/>
          <w:numId w:val="13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Manual operativo del programa (versión 2024–2025)</w:t>
      </w:r>
    </w:p>
    <w:p w14:paraId="6D8E1ACA" w14:textId="77777777" w:rsidR="00115FFC" w:rsidRPr="00C0780F" w:rsidRDefault="00115FFC" w:rsidP="008671BA">
      <w:pPr>
        <w:pStyle w:val="NormalWeb"/>
        <w:numPr>
          <w:ilvl w:val="0"/>
          <w:numId w:val="13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Plan de acción anual</w:t>
      </w:r>
    </w:p>
    <w:p w14:paraId="7FA6A839" w14:textId="77777777" w:rsidR="00115FFC" w:rsidRPr="00C0780F" w:rsidRDefault="00115FFC" w:rsidP="008671BA">
      <w:pPr>
        <w:pStyle w:val="NormalWeb"/>
        <w:numPr>
          <w:ilvl w:val="0"/>
          <w:numId w:val="13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Cronogramas y rutas de intervención territorial</w:t>
      </w:r>
    </w:p>
    <w:p w14:paraId="379081D4" w14:textId="77777777" w:rsidR="00115FFC" w:rsidRPr="00C0780F" w:rsidRDefault="00115FFC" w:rsidP="008671BA">
      <w:pPr>
        <w:pStyle w:val="NormalWeb"/>
        <w:numPr>
          <w:ilvl w:val="0"/>
          <w:numId w:val="13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Orientaciones técnicas para acompañamiento psicosocial</w:t>
      </w:r>
    </w:p>
    <w:p w14:paraId="5F201DCF" w14:textId="3A71E693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Este marco normativo permite sustentar legal, técnica e institucionalmente las acciones realizadas durante la vigencia 2025. Asimismo, define la responsabilidad </w:t>
      </w:r>
      <w:r w:rsidRPr="00C0780F">
        <w:rPr>
          <w:rFonts w:ascii="Arial" w:hAnsi="Arial" w:cs="Arial"/>
          <w:color w:val="000000" w:themeColor="text1"/>
        </w:rPr>
        <w:lastRenderedPageBreak/>
        <w:t>del Distrito en garantizar el acceso equitativo a procesos de formación deportiva, justificando la necesidad y pertinencia del componente DEPORVIDA como estrategia esencial para el desarrollo comunitario y el fortalecimiento de capacidades en población infantil y juvenil.</w:t>
      </w:r>
    </w:p>
    <w:p w14:paraId="16BE2997" w14:textId="5E0000FE" w:rsidR="00115FFC" w:rsidRPr="00C0780F" w:rsidRDefault="00115FFC" w:rsidP="00115FFC">
      <w:pPr>
        <w:pStyle w:val="Ttulo1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color w:val="000000" w:themeColor="text1"/>
          <w:sz w:val="24"/>
          <w:szCs w:val="24"/>
        </w:rPr>
        <w:t>DESCRIPCIÓN DEL PROGRAMA DEPORVIDA Y DEL COMPONENTE DEPORVIDA</w:t>
      </w:r>
      <w:r w:rsidR="00C0780F" w:rsidRPr="00C0780F">
        <w:rPr>
          <w:rStyle w:val="Textoennegrita"/>
          <w:rFonts w:ascii="Arial" w:hAnsi="Arial" w:cs="Arial"/>
          <w:color w:val="000000" w:themeColor="text1"/>
          <w:sz w:val="24"/>
          <w:szCs w:val="24"/>
        </w:rPr>
        <w:t xml:space="preserve"> ADMINISTRATIVO</w:t>
      </w:r>
    </w:p>
    <w:p w14:paraId="0F641C3D" w14:textId="0BDE8B32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El programa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Deporvida</w:t>
      </w:r>
      <w:r w:rsidRPr="00C0780F">
        <w:rPr>
          <w:rFonts w:ascii="Arial" w:hAnsi="Arial" w:cs="Arial"/>
          <w:color w:val="000000" w:themeColor="text1"/>
        </w:rPr>
        <w:t xml:space="preserve"> constituye una de las estrategias más representativas del Distrito Especial de Santiago de Cali para garantizar el acceso de la comunidad a servicios deportivos, recreativos y pedagógicos. A través de sus componentes, entre ellos los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Centros de Iniciación y Formación Deportiva (DEPORVIDA)</w:t>
      </w:r>
      <w:r w:rsidRPr="00C0780F">
        <w:rPr>
          <w:rFonts w:ascii="Arial" w:hAnsi="Arial" w:cs="Arial"/>
          <w:color w:val="000000" w:themeColor="text1"/>
        </w:rPr>
        <w:t>, se busca fortalecer el desarrollo motriz, emocional y social de la población infantil y juvenil, contribuyendo además a la prevención de violencias y al fortalecimiento del tejido comunitario.</w:t>
      </w:r>
    </w:p>
    <w:p w14:paraId="0E9C1061" w14:textId="4449532E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Este capítulo describe en profundidad la estructura, objetivos, enfoques, líneas estratégicas, equipos humanos y funcionamiento del programa, así como el rol específico del componente DEPORVIDA dentro de la operación global.</w:t>
      </w:r>
    </w:p>
    <w:p w14:paraId="1D621045" w14:textId="73ABD25E" w:rsidR="00115FFC" w:rsidRPr="00C0780F" w:rsidRDefault="00115FFC" w:rsidP="00115FFC">
      <w:pPr>
        <w:pStyle w:val="Ttulo1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El Programa Deporvida: Naturaleza y Propósito</w:t>
      </w:r>
    </w:p>
    <w:p w14:paraId="5616E841" w14:textId="7777777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Deporvida es un programa institucional de la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Secretaría del Deporte y la Recreación de Santiago de Cali</w:t>
      </w:r>
      <w:r w:rsidRPr="00C0780F">
        <w:rPr>
          <w:rFonts w:ascii="Arial" w:hAnsi="Arial" w:cs="Arial"/>
          <w:color w:val="000000" w:themeColor="text1"/>
        </w:rPr>
        <w:t>, diseñado para promover la actividad física, la recreación, el deporte formativo y el aprovechamiento del tiempo libre. Su operación ha logrado consolidarse como una intervención integral que articula agentes sociales, educativos y comunitarios en torno al desarrollo de capacidades y la promoción de hábitos saludables.</w:t>
      </w:r>
    </w:p>
    <w:p w14:paraId="47D8E080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Fonts w:ascii="Arial" w:hAnsi="Arial" w:cs="Arial"/>
          <w:color w:val="000000" w:themeColor="text1"/>
          <w:sz w:val="24"/>
          <w:szCs w:val="24"/>
        </w:rPr>
        <w:t>Sus propósitos principales son:</w:t>
      </w:r>
    </w:p>
    <w:p w14:paraId="66297500" w14:textId="77777777" w:rsidR="00115FFC" w:rsidRPr="00C0780F" w:rsidRDefault="00115FFC" w:rsidP="008671BA">
      <w:pPr>
        <w:pStyle w:val="NormalWeb"/>
        <w:numPr>
          <w:ilvl w:val="0"/>
          <w:numId w:val="14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Brindar espacios de participación segura a niños, adolescentes y familias.</w:t>
      </w:r>
    </w:p>
    <w:p w14:paraId="5F7A6D6B" w14:textId="77777777" w:rsidR="00115FFC" w:rsidRPr="00C0780F" w:rsidRDefault="00115FFC" w:rsidP="008671BA">
      <w:pPr>
        <w:pStyle w:val="NormalWeb"/>
        <w:numPr>
          <w:ilvl w:val="0"/>
          <w:numId w:val="14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Promover estilos de vida saludables.</w:t>
      </w:r>
    </w:p>
    <w:p w14:paraId="76C49BB4" w14:textId="77777777" w:rsidR="00115FFC" w:rsidRPr="00C0780F" w:rsidRDefault="00115FFC" w:rsidP="008671BA">
      <w:pPr>
        <w:pStyle w:val="NormalWeb"/>
        <w:numPr>
          <w:ilvl w:val="0"/>
          <w:numId w:val="14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Fomentar habilidades deportivas y sociales.</w:t>
      </w:r>
    </w:p>
    <w:p w14:paraId="6F962F90" w14:textId="77777777" w:rsidR="00115FFC" w:rsidRPr="00C0780F" w:rsidRDefault="00115FFC" w:rsidP="008671BA">
      <w:pPr>
        <w:pStyle w:val="NormalWeb"/>
        <w:numPr>
          <w:ilvl w:val="0"/>
          <w:numId w:val="14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Prevenir riesgos sociales mediante estrategias pedagógicas.</w:t>
      </w:r>
    </w:p>
    <w:p w14:paraId="6FABAC28" w14:textId="77777777" w:rsidR="00115FFC" w:rsidRPr="00C0780F" w:rsidRDefault="00115FFC" w:rsidP="008671BA">
      <w:pPr>
        <w:pStyle w:val="NormalWeb"/>
        <w:numPr>
          <w:ilvl w:val="0"/>
          <w:numId w:val="14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Impulsar dinámicas comunitarias basadas en el deporte y la convivencia.</w:t>
      </w:r>
    </w:p>
    <w:p w14:paraId="27F87CAF" w14:textId="77777777" w:rsidR="00115FFC" w:rsidRPr="00C0780F" w:rsidRDefault="00115FFC" w:rsidP="00115FFC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lastRenderedPageBreak/>
        <w:t>Deporvida se ha convertido en un referente distrital por su capacidad de llegar a sectores urbanos y rurales con una oferta diferenciada y adaptada a las realidades de cada territorio.</w:t>
      </w:r>
    </w:p>
    <w:p w14:paraId="1BF75783" w14:textId="3DD90D00" w:rsidR="00115FFC" w:rsidRPr="00C0780F" w:rsidRDefault="00115FFC" w:rsidP="00115FFC">
      <w:pPr>
        <w:pStyle w:val="Ttulo1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Estructura del Programa</w:t>
      </w:r>
    </w:p>
    <w:p w14:paraId="7AE5106F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Deporvida está organizado en componentes estratégicos que permiten atender diferentes necesidades poblacionales. Entre los principales se encuentran:</w:t>
      </w:r>
    </w:p>
    <w:p w14:paraId="40B46CFB" w14:textId="0DED91CB" w:rsidR="00115FFC" w:rsidRPr="00C0780F" w:rsidRDefault="00115FFC" w:rsidP="008671BA">
      <w:pPr>
        <w:pStyle w:val="NormalWeb"/>
        <w:numPr>
          <w:ilvl w:val="0"/>
          <w:numId w:val="15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Centros de Iniciación y Formación Deportiva (DEPORVIDA)</w:t>
      </w:r>
    </w:p>
    <w:p w14:paraId="64C5C05C" w14:textId="77777777" w:rsidR="00115FFC" w:rsidRPr="00C0780F" w:rsidRDefault="00115FFC" w:rsidP="008671BA">
      <w:pPr>
        <w:pStyle w:val="NormalWeb"/>
        <w:numPr>
          <w:ilvl w:val="0"/>
          <w:numId w:val="1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Deporte Comunitario</w:t>
      </w:r>
    </w:p>
    <w:p w14:paraId="117167D6" w14:textId="77777777" w:rsidR="00115FFC" w:rsidRPr="00C0780F" w:rsidRDefault="00115FFC" w:rsidP="008671BA">
      <w:pPr>
        <w:pStyle w:val="NormalWeb"/>
        <w:numPr>
          <w:ilvl w:val="0"/>
          <w:numId w:val="1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Actividad Física</w:t>
      </w:r>
    </w:p>
    <w:p w14:paraId="46A92B1F" w14:textId="77777777" w:rsidR="00115FFC" w:rsidRPr="00C0780F" w:rsidRDefault="00115FFC" w:rsidP="008671BA">
      <w:pPr>
        <w:pStyle w:val="NormalWeb"/>
        <w:numPr>
          <w:ilvl w:val="0"/>
          <w:numId w:val="1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Recreación</w:t>
      </w:r>
    </w:p>
    <w:p w14:paraId="62E82ECF" w14:textId="77777777" w:rsidR="00115FFC" w:rsidRPr="00C0780F" w:rsidRDefault="00115FFC" w:rsidP="008671BA">
      <w:pPr>
        <w:pStyle w:val="NormalWeb"/>
        <w:numPr>
          <w:ilvl w:val="0"/>
          <w:numId w:val="1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Escuelas de Formación</w:t>
      </w:r>
    </w:p>
    <w:p w14:paraId="0058A048" w14:textId="77777777" w:rsidR="00115FFC" w:rsidRPr="00C0780F" w:rsidRDefault="00115FFC" w:rsidP="008671BA">
      <w:pPr>
        <w:pStyle w:val="NormalWeb"/>
        <w:numPr>
          <w:ilvl w:val="0"/>
          <w:numId w:val="1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Estrategias de Prevención</w:t>
      </w:r>
    </w:p>
    <w:p w14:paraId="63099EE7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Cada componente tiene funciones específicas, metas anuales, indicadores, metodología y equipos operativos propios. Sin embargo, todos comparten un objetivo común: fortalecer el tejido social a través del deporte.</w:t>
      </w:r>
    </w:p>
    <w:p w14:paraId="4A4D0199" w14:textId="530FF249" w:rsidR="00115FFC" w:rsidRPr="00C0780F" w:rsidRDefault="00115FFC" w:rsidP="00115FFC">
      <w:pPr>
        <w:pStyle w:val="Ttulo1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El Componente DEPORVIDA: Naturaleza y Alcance</w:t>
      </w:r>
    </w:p>
    <w:p w14:paraId="07431A63" w14:textId="34EE9B71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 xml:space="preserve">Los </w:t>
      </w: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Centros de Iniciación y Formación Deportiva (DEPORVIDA)</w:t>
      </w:r>
      <w:r w:rsidRPr="00C0780F">
        <w:rPr>
          <w:rFonts w:ascii="Arial" w:hAnsi="Arial" w:cs="Arial"/>
          <w:color w:val="000000" w:themeColor="text1"/>
        </w:rPr>
        <w:t xml:space="preserve"> son espacios pedagógicos donde niños, niñas y adolescentes acceden a procesos de:</w:t>
      </w:r>
    </w:p>
    <w:p w14:paraId="3457FD3D" w14:textId="77777777" w:rsidR="00115FFC" w:rsidRPr="00C0780F" w:rsidRDefault="00115FFC" w:rsidP="008671BA">
      <w:pPr>
        <w:pStyle w:val="NormalWeb"/>
        <w:numPr>
          <w:ilvl w:val="0"/>
          <w:numId w:val="16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Iniciación deportiva</w:t>
      </w:r>
      <w:r w:rsidRPr="00C0780F">
        <w:rPr>
          <w:rFonts w:ascii="Arial" w:hAnsi="Arial" w:cs="Arial"/>
          <w:color w:val="000000" w:themeColor="text1"/>
        </w:rPr>
        <w:t xml:space="preserve"> (fase de exploración, familiarización y aprendizaje motor).</w:t>
      </w:r>
    </w:p>
    <w:p w14:paraId="2E9AEC9F" w14:textId="77777777" w:rsidR="00115FFC" w:rsidRPr="00C0780F" w:rsidRDefault="00115FFC" w:rsidP="008671BA">
      <w:pPr>
        <w:pStyle w:val="NormalWeb"/>
        <w:numPr>
          <w:ilvl w:val="0"/>
          <w:numId w:val="16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Formación deportiva</w:t>
      </w:r>
      <w:r w:rsidRPr="00C0780F">
        <w:rPr>
          <w:rFonts w:ascii="Arial" w:hAnsi="Arial" w:cs="Arial"/>
          <w:color w:val="000000" w:themeColor="text1"/>
        </w:rPr>
        <w:t xml:space="preserve"> (fase de desarrollo técnico básico).</w:t>
      </w:r>
    </w:p>
    <w:p w14:paraId="087452FA" w14:textId="77777777" w:rsidR="00115FFC" w:rsidRPr="00C0780F" w:rsidRDefault="00115FFC" w:rsidP="008671BA">
      <w:pPr>
        <w:pStyle w:val="NormalWeb"/>
        <w:numPr>
          <w:ilvl w:val="0"/>
          <w:numId w:val="16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Desarrollo de habilidades socioemocionales y valores</w:t>
      </w:r>
      <w:r w:rsidRPr="00C0780F">
        <w:rPr>
          <w:rFonts w:ascii="Arial" w:hAnsi="Arial" w:cs="Arial"/>
          <w:color w:val="000000" w:themeColor="text1"/>
        </w:rPr>
        <w:t>.</w:t>
      </w:r>
    </w:p>
    <w:p w14:paraId="719FF1AC" w14:textId="77777777" w:rsidR="00115FFC" w:rsidRPr="00C0780F" w:rsidRDefault="00115FFC" w:rsidP="008671BA">
      <w:pPr>
        <w:pStyle w:val="NormalWeb"/>
        <w:numPr>
          <w:ilvl w:val="0"/>
          <w:numId w:val="16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Prevención de riesgos en entornos vulnerables</w:t>
      </w:r>
      <w:r w:rsidRPr="00C0780F">
        <w:rPr>
          <w:rFonts w:ascii="Arial" w:hAnsi="Arial" w:cs="Arial"/>
          <w:color w:val="000000" w:themeColor="text1"/>
        </w:rPr>
        <w:t>.</w:t>
      </w:r>
    </w:p>
    <w:p w14:paraId="20073DCF" w14:textId="77777777" w:rsidR="00115FFC" w:rsidRPr="00C0780F" w:rsidRDefault="00115FFC" w:rsidP="008671BA">
      <w:pPr>
        <w:pStyle w:val="NormalWeb"/>
        <w:numPr>
          <w:ilvl w:val="0"/>
          <w:numId w:val="16"/>
        </w:numPr>
        <w:rPr>
          <w:rFonts w:ascii="Arial" w:hAnsi="Arial" w:cs="Arial"/>
          <w:color w:val="000000" w:themeColor="text1"/>
        </w:rPr>
      </w:pPr>
      <w:r w:rsidRPr="00C0780F">
        <w:rPr>
          <w:rStyle w:val="Textoennegrita"/>
          <w:rFonts w:ascii="Arial" w:eastAsiaTheme="majorEastAsia" w:hAnsi="Arial" w:cs="Arial"/>
          <w:color w:val="000000" w:themeColor="text1"/>
        </w:rPr>
        <w:t>Promoción de hábitos saludables</w:t>
      </w:r>
      <w:r w:rsidRPr="00C0780F">
        <w:rPr>
          <w:rFonts w:ascii="Arial" w:hAnsi="Arial" w:cs="Arial"/>
          <w:color w:val="000000" w:themeColor="text1"/>
        </w:rPr>
        <w:t>, autocuidado y disciplina deportiva.</w:t>
      </w:r>
    </w:p>
    <w:p w14:paraId="50DAFE72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La intervención es sistemática, guiada por formadores capacitados y basada en metodologías pedagógicas que buscan garantizar progresión, coherencia, seguridad, motivación y permanencia de los participantes.</w:t>
      </w:r>
    </w:p>
    <w:p w14:paraId="7C6049DB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lastRenderedPageBreak/>
        <w:t>Cobertura del componente</w:t>
      </w:r>
    </w:p>
    <w:p w14:paraId="14FE4CB9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componente opera en:</w:t>
      </w:r>
    </w:p>
    <w:p w14:paraId="7AD219EA" w14:textId="77777777" w:rsidR="00115FFC" w:rsidRPr="00C0780F" w:rsidRDefault="00115FFC" w:rsidP="008671BA">
      <w:pPr>
        <w:pStyle w:val="NormalWeb"/>
        <w:numPr>
          <w:ilvl w:val="0"/>
          <w:numId w:val="1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Comunas urbanas</w:t>
      </w:r>
    </w:p>
    <w:p w14:paraId="69391580" w14:textId="77777777" w:rsidR="00115FFC" w:rsidRPr="00C0780F" w:rsidRDefault="00115FFC" w:rsidP="008671BA">
      <w:pPr>
        <w:pStyle w:val="NormalWeb"/>
        <w:numPr>
          <w:ilvl w:val="0"/>
          <w:numId w:val="1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Corregimientos rurales</w:t>
      </w:r>
    </w:p>
    <w:p w14:paraId="4DFAB421" w14:textId="77777777" w:rsidR="00115FFC" w:rsidRPr="00C0780F" w:rsidRDefault="00115FFC" w:rsidP="008671BA">
      <w:pPr>
        <w:pStyle w:val="NormalWeb"/>
        <w:numPr>
          <w:ilvl w:val="0"/>
          <w:numId w:val="1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Escenarios deportivos</w:t>
      </w:r>
    </w:p>
    <w:p w14:paraId="25DD2DA8" w14:textId="77777777" w:rsidR="00115FFC" w:rsidRPr="00C0780F" w:rsidRDefault="00115FFC" w:rsidP="008671BA">
      <w:pPr>
        <w:pStyle w:val="NormalWeb"/>
        <w:numPr>
          <w:ilvl w:val="0"/>
          <w:numId w:val="1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Instituciones educativas</w:t>
      </w:r>
    </w:p>
    <w:p w14:paraId="312D4D70" w14:textId="77777777" w:rsidR="00115FFC" w:rsidRPr="00C0780F" w:rsidRDefault="00115FFC" w:rsidP="008671BA">
      <w:pPr>
        <w:pStyle w:val="NormalWeb"/>
        <w:numPr>
          <w:ilvl w:val="0"/>
          <w:numId w:val="1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Parques y equipamientos comunitarios</w:t>
      </w:r>
    </w:p>
    <w:p w14:paraId="32009F80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Esta cobertura permite llegar a sectores donde el deporte se convierte en una herramienta de protección y desarrollo integral.</w:t>
      </w:r>
    </w:p>
    <w:p w14:paraId="0C6E4114" w14:textId="5551E041" w:rsidR="00115FFC" w:rsidRPr="00C0780F" w:rsidRDefault="00115FFC" w:rsidP="00115FFC">
      <w:pPr>
        <w:pStyle w:val="Ttulo1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Enfoques Transversales del DEPORVIDA</w:t>
      </w:r>
    </w:p>
    <w:p w14:paraId="7CC357FB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programa incorpora varios enfoques que orientan la intervención:</w:t>
      </w:r>
    </w:p>
    <w:p w14:paraId="6D132F78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1. Enfoque Pedagógico</w:t>
      </w:r>
    </w:p>
    <w:p w14:paraId="1410EF08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Basado en la enseñanza progresiva del movimiento, el juego y el deporte como medios formativos.</w:t>
      </w:r>
    </w:p>
    <w:p w14:paraId="68AEB0B0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Incluye:</w:t>
      </w:r>
    </w:p>
    <w:p w14:paraId="10BD4547" w14:textId="77777777" w:rsidR="00115FFC" w:rsidRPr="00C0780F" w:rsidRDefault="00115FFC" w:rsidP="008671BA">
      <w:pPr>
        <w:pStyle w:val="NormalWeb"/>
        <w:numPr>
          <w:ilvl w:val="0"/>
          <w:numId w:val="18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Didácticas activas</w:t>
      </w:r>
    </w:p>
    <w:p w14:paraId="48177981" w14:textId="77777777" w:rsidR="00115FFC" w:rsidRPr="00C0780F" w:rsidRDefault="00115FFC" w:rsidP="008671BA">
      <w:pPr>
        <w:pStyle w:val="NormalWeb"/>
        <w:numPr>
          <w:ilvl w:val="0"/>
          <w:numId w:val="18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Juegos predeportivos</w:t>
      </w:r>
    </w:p>
    <w:p w14:paraId="479D12FE" w14:textId="77777777" w:rsidR="00115FFC" w:rsidRPr="00C0780F" w:rsidRDefault="00115FFC" w:rsidP="008671BA">
      <w:pPr>
        <w:pStyle w:val="NormalWeb"/>
        <w:numPr>
          <w:ilvl w:val="0"/>
          <w:numId w:val="18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Evaluación formativa</w:t>
      </w:r>
    </w:p>
    <w:p w14:paraId="6FEE7EE6" w14:textId="77777777" w:rsidR="00115FFC" w:rsidRPr="00C0780F" w:rsidRDefault="00115FFC" w:rsidP="008671BA">
      <w:pPr>
        <w:pStyle w:val="NormalWeb"/>
        <w:numPr>
          <w:ilvl w:val="0"/>
          <w:numId w:val="18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Retroalimentación constante</w:t>
      </w:r>
    </w:p>
    <w:p w14:paraId="2B873B96" w14:textId="77777777" w:rsidR="00115FFC" w:rsidRPr="00C0780F" w:rsidRDefault="00115FFC" w:rsidP="008671BA">
      <w:pPr>
        <w:pStyle w:val="NormalWeb"/>
        <w:numPr>
          <w:ilvl w:val="0"/>
          <w:numId w:val="18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Estrategias de motivación</w:t>
      </w:r>
    </w:p>
    <w:p w14:paraId="7E05B10C" w14:textId="49D81B73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Enfoque Psicosocial</w:t>
      </w:r>
    </w:p>
    <w:p w14:paraId="3B66051B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Busca fortalecer habilidades socioemocionales:</w:t>
      </w:r>
    </w:p>
    <w:p w14:paraId="53DEBE70" w14:textId="77777777" w:rsidR="00115FFC" w:rsidRPr="00C0780F" w:rsidRDefault="00115FFC" w:rsidP="008671BA">
      <w:pPr>
        <w:pStyle w:val="NormalWeb"/>
        <w:numPr>
          <w:ilvl w:val="0"/>
          <w:numId w:val="1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Comunicación</w:t>
      </w:r>
    </w:p>
    <w:p w14:paraId="233CC287" w14:textId="77777777" w:rsidR="00115FFC" w:rsidRPr="00C0780F" w:rsidRDefault="00115FFC" w:rsidP="008671BA">
      <w:pPr>
        <w:pStyle w:val="NormalWeb"/>
        <w:numPr>
          <w:ilvl w:val="0"/>
          <w:numId w:val="1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Autocontrol</w:t>
      </w:r>
    </w:p>
    <w:p w14:paraId="6CFF87D6" w14:textId="77777777" w:rsidR="00115FFC" w:rsidRPr="00C0780F" w:rsidRDefault="00115FFC" w:rsidP="008671BA">
      <w:pPr>
        <w:pStyle w:val="NormalWeb"/>
        <w:numPr>
          <w:ilvl w:val="0"/>
          <w:numId w:val="1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Trabajo en equipo</w:t>
      </w:r>
    </w:p>
    <w:p w14:paraId="220B11EF" w14:textId="77777777" w:rsidR="00115FFC" w:rsidRPr="00C0780F" w:rsidRDefault="00115FFC" w:rsidP="008671BA">
      <w:pPr>
        <w:pStyle w:val="NormalWeb"/>
        <w:numPr>
          <w:ilvl w:val="0"/>
          <w:numId w:val="1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Resolución de conflictos</w:t>
      </w:r>
    </w:p>
    <w:p w14:paraId="1DBBB499" w14:textId="77777777" w:rsidR="00115FFC" w:rsidRPr="00C0780F" w:rsidRDefault="00115FFC" w:rsidP="008671BA">
      <w:pPr>
        <w:pStyle w:val="NormalWeb"/>
        <w:numPr>
          <w:ilvl w:val="0"/>
          <w:numId w:val="1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lastRenderedPageBreak/>
        <w:t>Empatía</w:t>
      </w:r>
    </w:p>
    <w:p w14:paraId="450C22F4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Este enfoque se articula con profesionales psicosociales que acompañan tanto a formadores como a beneficiarios.</w:t>
      </w:r>
    </w:p>
    <w:p w14:paraId="7DA5CE84" w14:textId="17287A72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3Enfoque Comunitario</w:t>
      </w:r>
    </w:p>
    <w:p w14:paraId="5CF0A306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Reconoce la importancia del entorno:</w:t>
      </w:r>
    </w:p>
    <w:p w14:paraId="16AB0DCD" w14:textId="77777777" w:rsidR="00115FFC" w:rsidRPr="00C0780F" w:rsidRDefault="00115FFC" w:rsidP="008671BA">
      <w:pPr>
        <w:pStyle w:val="NormalWeb"/>
        <w:numPr>
          <w:ilvl w:val="0"/>
          <w:numId w:val="2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Familia</w:t>
      </w:r>
    </w:p>
    <w:p w14:paraId="3B3D252C" w14:textId="77777777" w:rsidR="00115FFC" w:rsidRPr="00C0780F" w:rsidRDefault="00115FFC" w:rsidP="008671BA">
      <w:pPr>
        <w:pStyle w:val="NormalWeb"/>
        <w:numPr>
          <w:ilvl w:val="0"/>
          <w:numId w:val="2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Comunidad</w:t>
      </w:r>
    </w:p>
    <w:p w14:paraId="33C7EF90" w14:textId="77777777" w:rsidR="00115FFC" w:rsidRPr="00C0780F" w:rsidRDefault="00115FFC" w:rsidP="008671BA">
      <w:pPr>
        <w:pStyle w:val="NormalWeb"/>
        <w:numPr>
          <w:ilvl w:val="0"/>
          <w:numId w:val="2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Instituciones educativas</w:t>
      </w:r>
    </w:p>
    <w:p w14:paraId="183E3457" w14:textId="77777777" w:rsidR="00115FFC" w:rsidRPr="00C0780F" w:rsidRDefault="00115FFC" w:rsidP="008671BA">
      <w:pPr>
        <w:pStyle w:val="NormalWeb"/>
        <w:numPr>
          <w:ilvl w:val="0"/>
          <w:numId w:val="2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Redes territoriales</w:t>
      </w:r>
    </w:p>
    <w:p w14:paraId="256ABCF5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deporte se utiliza como herramienta para integrar y fortalecer la convivencia.</w:t>
      </w:r>
    </w:p>
    <w:p w14:paraId="0ADFC432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4. Enfoque Diferencial</w:t>
      </w:r>
    </w:p>
    <w:p w14:paraId="457666B0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Se tiene en cuenta:</w:t>
      </w:r>
    </w:p>
    <w:p w14:paraId="6A4E5470" w14:textId="77777777" w:rsidR="00115FFC" w:rsidRPr="00C0780F" w:rsidRDefault="00115FFC" w:rsidP="008671BA">
      <w:pPr>
        <w:pStyle w:val="NormalWeb"/>
        <w:numPr>
          <w:ilvl w:val="0"/>
          <w:numId w:val="2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Diversidad étnica</w:t>
      </w:r>
    </w:p>
    <w:p w14:paraId="5A0A391C" w14:textId="77777777" w:rsidR="00115FFC" w:rsidRPr="00C0780F" w:rsidRDefault="00115FFC" w:rsidP="008671BA">
      <w:pPr>
        <w:pStyle w:val="NormalWeb"/>
        <w:numPr>
          <w:ilvl w:val="0"/>
          <w:numId w:val="2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Capacidades diferentes</w:t>
      </w:r>
    </w:p>
    <w:p w14:paraId="553DBAA4" w14:textId="77777777" w:rsidR="00115FFC" w:rsidRPr="00C0780F" w:rsidRDefault="00115FFC" w:rsidP="008671BA">
      <w:pPr>
        <w:pStyle w:val="NormalWeb"/>
        <w:numPr>
          <w:ilvl w:val="0"/>
          <w:numId w:val="2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Género</w:t>
      </w:r>
    </w:p>
    <w:p w14:paraId="3C2E0CC1" w14:textId="77777777" w:rsidR="00115FFC" w:rsidRPr="00C0780F" w:rsidRDefault="00115FFC" w:rsidP="008671BA">
      <w:pPr>
        <w:pStyle w:val="NormalWeb"/>
        <w:numPr>
          <w:ilvl w:val="0"/>
          <w:numId w:val="2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Condición socioeconómica</w:t>
      </w:r>
    </w:p>
    <w:p w14:paraId="4DAC2686" w14:textId="77777777" w:rsidR="00115FFC" w:rsidRPr="00C0780F" w:rsidRDefault="00115FFC" w:rsidP="008671BA">
      <w:pPr>
        <w:pStyle w:val="NormalWeb"/>
        <w:numPr>
          <w:ilvl w:val="0"/>
          <w:numId w:val="2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Enfoque territorial urbano–rural</w:t>
      </w:r>
    </w:p>
    <w:p w14:paraId="46DF94C8" w14:textId="7D84DB4E" w:rsidR="00115FFC" w:rsidRPr="00C0780F" w:rsidRDefault="00115FFC" w:rsidP="00115FFC">
      <w:pPr>
        <w:pStyle w:val="Ttulo1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Líneas Estratégicas del Componente DEPORVIDA</w:t>
      </w:r>
    </w:p>
    <w:p w14:paraId="0A5BA1BD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componente se estructura en varias líneas de trabajo:</w:t>
      </w:r>
    </w:p>
    <w:p w14:paraId="78588468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1. Línea Deportiva (técnico–metodológica)</w:t>
      </w:r>
    </w:p>
    <w:p w14:paraId="76DC852F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Incluye:</w:t>
      </w:r>
    </w:p>
    <w:p w14:paraId="04EE6293" w14:textId="77777777" w:rsidR="00115FFC" w:rsidRPr="00C0780F" w:rsidRDefault="00115FFC" w:rsidP="008671BA">
      <w:pPr>
        <w:pStyle w:val="NormalWeb"/>
        <w:numPr>
          <w:ilvl w:val="0"/>
          <w:numId w:val="22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Mallas de aprendizaje por disciplina</w:t>
      </w:r>
    </w:p>
    <w:p w14:paraId="484856AD" w14:textId="77777777" w:rsidR="00115FFC" w:rsidRPr="00C0780F" w:rsidRDefault="00115FFC" w:rsidP="008671BA">
      <w:pPr>
        <w:pStyle w:val="NormalWeb"/>
        <w:numPr>
          <w:ilvl w:val="0"/>
          <w:numId w:val="22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Protocolos técnicos</w:t>
      </w:r>
    </w:p>
    <w:p w14:paraId="1A320A4F" w14:textId="77777777" w:rsidR="00115FFC" w:rsidRPr="00C0780F" w:rsidRDefault="00115FFC" w:rsidP="008671BA">
      <w:pPr>
        <w:pStyle w:val="NormalWeb"/>
        <w:numPr>
          <w:ilvl w:val="0"/>
          <w:numId w:val="22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Sesiones planificadas (microciclos / mesociclos)</w:t>
      </w:r>
    </w:p>
    <w:p w14:paraId="0CC23BEA" w14:textId="77777777" w:rsidR="00115FFC" w:rsidRPr="00C0780F" w:rsidRDefault="00115FFC" w:rsidP="008671BA">
      <w:pPr>
        <w:pStyle w:val="NormalWeb"/>
        <w:numPr>
          <w:ilvl w:val="0"/>
          <w:numId w:val="22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Evaluación técnica trimestral</w:t>
      </w:r>
    </w:p>
    <w:p w14:paraId="128130DD" w14:textId="77777777" w:rsidR="00115FFC" w:rsidRPr="00C0780F" w:rsidRDefault="00115FFC" w:rsidP="008671BA">
      <w:pPr>
        <w:pStyle w:val="NormalWeb"/>
        <w:numPr>
          <w:ilvl w:val="0"/>
          <w:numId w:val="22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lastRenderedPageBreak/>
        <w:t>Sesiones de corrección y retroalimentación</w:t>
      </w:r>
    </w:p>
    <w:p w14:paraId="013C5240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2. Línea Socioemocional</w:t>
      </w:r>
    </w:p>
    <w:p w14:paraId="022C0B10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Intervención individual y grupal:</w:t>
      </w:r>
    </w:p>
    <w:p w14:paraId="6EB125ED" w14:textId="77777777" w:rsidR="00115FFC" w:rsidRPr="00C0780F" w:rsidRDefault="00115FFC" w:rsidP="008671BA">
      <w:pPr>
        <w:pStyle w:val="NormalWeb"/>
        <w:numPr>
          <w:ilvl w:val="0"/>
          <w:numId w:val="23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Charlas</w:t>
      </w:r>
    </w:p>
    <w:p w14:paraId="1D08D485" w14:textId="77777777" w:rsidR="00115FFC" w:rsidRPr="00C0780F" w:rsidRDefault="00115FFC" w:rsidP="008671BA">
      <w:pPr>
        <w:pStyle w:val="NormalWeb"/>
        <w:numPr>
          <w:ilvl w:val="0"/>
          <w:numId w:val="23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Acompañamiento a casos especiales</w:t>
      </w:r>
    </w:p>
    <w:p w14:paraId="76CDAE55" w14:textId="77777777" w:rsidR="00115FFC" w:rsidRPr="00C0780F" w:rsidRDefault="00115FFC" w:rsidP="008671BA">
      <w:pPr>
        <w:pStyle w:val="NormalWeb"/>
        <w:numPr>
          <w:ilvl w:val="0"/>
          <w:numId w:val="23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Seguimiento de comportamientos</w:t>
      </w:r>
    </w:p>
    <w:p w14:paraId="4BA5DFAD" w14:textId="77777777" w:rsidR="00115FFC" w:rsidRPr="00C0780F" w:rsidRDefault="00115FFC" w:rsidP="008671BA">
      <w:pPr>
        <w:pStyle w:val="NormalWeb"/>
        <w:numPr>
          <w:ilvl w:val="0"/>
          <w:numId w:val="23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Estrategias para resolución pacífica de conflictos</w:t>
      </w:r>
    </w:p>
    <w:p w14:paraId="3582BFCC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3. Línea Nutricional</w:t>
      </w:r>
    </w:p>
    <w:p w14:paraId="7404C7AD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Promueve hábitos alimentarios saludables:</w:t>
      </w:r>
    </w:p>
    <w:p w14:paraId="766D3E7E" w14:textId="77777777" w:rsidR="00115FFC" w:rsidRPr="00C0780F" w:rsidRDefault="00115FFC" w:rsidP="008671BA">
      <w:pPr>
        <w:pStyle w:val="NormalWeb"/>
        <w:numPr>
          <w:ilvl w:val="0"/>
          <w:numId w:val="24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Educación nutricional</w:t>
      </w:r>
    </w:p>
    <w:p w14:paraId="58035159" w14:textId="77777777" w:rsidR="00115FFC" w:rsidRPr="00C0780F" w:rsidRDefault="00115FFC" w:rsidP="008671BA">
      <w:pPr>
        <w:pStyle w:val="NormalWeb"/>
        <w:numPr>
          <w:ilvl w:val="0"/>
          <w:numId w:val="24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Charlas a familias</w:t>
      </w:r>
    </w:p>
    <w:p w14:paraId="12549AA0" w14:textId="77777777" w:rsidR="00115FFC" w:rsidRPr="00C0780F" w:rsidRDefault="00115FFC" w:rsidP="008671BA">
      <w:pPr>
        <w:pStyle w:val="NormalWeb"/>
        <w:numPr>
          <w:ilvl w:val="0"/>
          <w:numId w:val="24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Orientaciones sobre hidratación y pre/post entrenamiento</w:t>
      </w:r>
    </w:p>
    <w:p w14:paraId="52BCB70D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4. Línea Administrativa y de Seguimiento</w:t>
      </w:r>
    </w:p>
    <w:p w14:paraId="2CC76024" w14:textId="77777777" w:rsidR="00115FFC" w:rsidRPr="00C0780F" w:rsidRDefault="00115FFC" w:rsidP="008671BA">
      <w:pPr>
        <w:pStyle w:val="NormalWeb"/>
        <w:numPr>
          <w:ilvl w:val="0"/>
          <w:numId w:val="2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Registro de asistencia</w:t>
      </w:r>
    </w:p>
    <w:p w14:paraId="77C00690" w14:textId="77777777" w:rsidR="00115FFC" w:rsidRPr="00C0780F" w:rsidRDefault="00115FFC" w:rsidP="008671BA">
      <w:pPr>
        <w:pStyle w:val="NormalWeb"/>
        <w:numPr>
          <w:ilvl w:val="0"/>
          <w:numId w:val="2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Actualización de bases de datos</w:t>
      </w:r>
    </w:p>
    <w:p w14:paraId="1CC8B914" w14:textId="77777777" w:rsidR="00115FFC" w:rsidRPr="00C0780F" w:rsidRDefault="00115FFC" w:rsidP="008671BA">
      <w:pPr>
        <w:pStyle w:val="NormalWeb"/>
        <w:numPr>
          <w:ilvl w:val="0"/>
          <w:numId w:val="2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Reportes mensuales</w:t>
      </w:r>
    </w:p>
    <w:p w14:paraId="5B70E3FE" w14:textId="77777777" w:rsidR="00115FFC" w:rsidRPr="00C0780F" w:rsidRDefault="00115FFC" w:rsidP="008671BA">
      <w:pPr>
        <w:pStyle w:val="NormalWeb"/>
        <w:numPr>
          <w:ilvl w:val="0"/>
          <w:numId w:val="25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Consolidación de indicadores</w:t>
      </w:r>
    </w:p>
    <w:p w14:paraId="0F931886" w14:textId="762EAD99" w:rsidR="00115FFC" w:rsidRPr="00C0780F" w:rsidRDefault="00115FFC" w:rsidP="00115FFC">
      <w:pPr>
        <w:pStyle w:val="Ttulo1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Equipo Humano del Programa DEPORVIDA</w:t>
      </w:r>
    </w:p>
    <w:p w14:paraId="1920882D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componente cuenta con un equipo amplio y multidisciplinario:</w:t>
      </w:r>
    </w:p>
    <w:p w14:paraId="1014E25E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Equipo Técnico</w:t>
      </w:r>
    </w:p>
    <w:p w14:paraId="0C3CF696" w14:textId="77777777" w:rsidR="00115FFC" w:rsidRPr="00C0780F" w:rsidRDefault="00115FFC" w:rsidP="008671BA">
      <w:pPr>
        <w:pStyle w:val="NormalWeb"/>
        <w:numPr>
          <w:ilvl w:val="0"/>
          <w:numId w:val="26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Coordinadores zonales</w:t>
      </w:r>
    </w:p>
    <w:p w14:paraId="19CC8214" w14:textId="77777777" w:rsidR="00115FFC" w:rsidRPr="00C0780F" w:rsidRDefault="00115FFC" w:rsidP="008671BA">
      <w:pPr>
        <w:pStyle w:val="NormalWeb"/>
        <w:numPr>
          <w:ilvl w:val="0"/>
          <w:numId w:val="26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Profesionales especializados</w:t>
      </w:r>
    </w:p>
    <w:p w14:paraId="55A70BD6" w14:textId="77777777" w:rsidR="00115FFC" w:rsidRPr="00C0780F" w:rsidRDefault="00115FFC" w:rsidP="008671BA">
      <w:pPr>
        <w:pStyle w:val="NormalWeb"/>
        <w:numPr>
          <w:ilvl w:val="0"/>
          <w:numId w:val="26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Enlaces territoriales</w:t>
      </w:r>
    </w:p>
    <w:p w14:paraId="047DF107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lastRenderedPageBreak/>
        <w:t>Equipo de Formadores Deportivos</w:t>
      </w:r>
    </w:p>
    <w:p w14:paraId="6E945CAD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Profesionales y técnicos en:</w:t>
      </w:r>
    </w:p>
    <w:p w14:paraId="4CB44F75" w14:textId="77777777" w:rsidR="00115FFC" w:rsidRPr="00C0780F" w:rsidRDefault="00115FFC" w:rsidP="008671BA">
      <w:pPr>
        <w:pStyle w:val="NormalWeb"/>
        <w:numPr>
          <w:ilvl w:val="0"/>
          <w:numId w:val="2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Fútbol</w:t>
      </w:r>
    </w:p>
    <w:p w14:paraId="3C592A06" w14:textId="77777777" w:rsidR="00115FFC" w:rsidRPr="00C0780F" w:rsidRDefault="00115FFC" w:rsidP="008671BA">
      <w:pPr>
        <w:pStyle w:val="NormalWeb"/>
        <w:numPr>
          <w:ilvl w:val="0"/>
          <w:numId w:val="2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Futsal</w:t>
      </w:r>
    </w:p>
    <w:p w14:paraId="43ADFEF2" w14:textId="77777777" w:rsidR="00115FFC" w:rsidRPr="00C0780F" w:rsidRDefault="00115FFC" w:rsidP="008671BA">
      <w:pPr>
        <w:pStyle w:val="NormalWeb"/>
        <w:numPr>
          <w:ilvl w:val="0"/>
          <w:numId w:val="2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Rugby</w:t>
      </w:r>
    </w:p>
    <w:p w14:paraId="051A70CB" w14:textId="77777777" w:rsidR="00115FFC" w:rsidRPr="00C0780F" w:rsidRDefault="00115FFC" w:rsidP="008671BA">
      <w:pPr>
        <w:pStyle w:val="NormalWeb"/>
        <w:numPr>
          <w:ilvl w:val="0"/>
          <w:numId w:val="2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Atletismo</w:t>
      </w:r>
    </w:p>
    <w:p w14:paraId="6265DE48" w14:textId="77777777" w:rsidR="00115FFC" w:rsidRPr="00C0780F" w:rsidRDefault="00115FFC" w:rsidP="008671BA">
      <w:pPr>
        <w:pStyle w:val="NormalWeb"/>
        <w:numPr>
          <w:ilvl w:val="0"/>
          <w:numId w:val="2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Baloncesto</w:t>
      </w:r>
    </w:p>
    <w:p w14:paraId="790D5562" w14:textId="77777777" w:rsidR="00115FFC" w:rsidRPr="00C0780F" w:rsidRDefault="00115FFC" w:rsidP="008671BA">
      <w:pPr>
        <w:pStyle w:val="NormalWeb"/>
        <w:numPr>
          <w:ilvl w:val="0"/>
          <w:numId w:val="2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Patinaje</w:t>
      </w:r>
    </w:p>
    <w:p w14:paraId="0F9179A8" w14:textId="77777777" w:rsidR="00115FFC" w:rsidRPr="00C0780F" w:rsidRDefault="00115FFC" w:rsidP="008671BA">
      <w:pPr>
        <w:pStyle w:val="NormalWeb"/>
        <w:numPr>
          <w:ilvl w:val="0"/>
          <w:numId w:val="2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Voleibol</w:t>
      </w:r>
    </w:p>
    <w:p w14:paraId="5AF4C89E" w14:textId="77777777" w:rsidR="00115FFC" w:rsidRPr="00C0780F" w:rsidRDefault="00115FFC" w:rsidP="008671BA">
      <w:pPr>
        <w:pStyle w:val="NormalWeb"/>
        <w:numPr>
          <w:ilvl w:val="0"/>
          <w:numId w:val="2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Artes marciales</w:t>
      </w:r>
    </w:p>
    <w:p w14:paraId="7BC14424" w14:textId="77777777" w:rsidR="00115FFC" w:rsidRPr="00C0780F" w:rsidRDefault="00115FFC" w:rsidP="008671BA">
      <w:pPr>
        <w:pStyle w:val="NormalWeb"/>
        <w:numPr>
          <w:ilvl w:val="0"/>
          <w:numId w:val="27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Actividades multideportivas</w:t>
      </w:r>
    </w:p>
    <w:p w14:paraId="406004C0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Equipo Psicosocial</w:t>
      </w:r>
    </w:p>
    <w:p w14:paraId="3EA31457" w14:textId="77777777" w:rsidR="00115FFC" w:rsidRPr="00C0780F" w:rsidRDefault="00115FFC" w:rsidP="008671BA">
      <w:pPr>
        <w:pStyle w:val="NormalWeb"/>
        <w:numPr>
          <w:ilvl w:val="0"/>
          <w:numId w:val="28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Psicólogos</w:t>
      </w:r>
    </w:p>
    <w:p w14:paraId="1150183D" w14:textId="77777777" w:rsidR="00115FFC" w:rsidRPr="00C0780F" w:rsidRDefault="00115FFC" w:rsidP="008671BA">
      <w:pPr>
        <w:pStyle w:val="NormalWeb"/>
        <w:numPr>
          <w:ilvl w:val="0"/>
          <w:numId w:val="28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Trabajadores sociales</w:t>
      </w:r>
    </w:p>
    <w:p w14:paraId="48BE8C57" w14:textId="77777777" w:rsidR="00115FFC" w:rsidRPr="00C0780F" w:rsidRDefault="00115FFC" w:rsidP="00115FFC">
      <w:pPr>
        <w:pStyle w:val="Ttulo3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Equipo Administrativo</w:t>
      </w:r>
    </w:p>
    <w:p w14:paraId="511AB794" w14:textId="77777777" w:rsidR="00115FFC" w:rsidRPr="00C0780F" w:rsidRDefault="00115FFC" w:rsidP="008671BA">
      <w:pPr>
        <w:pStyle w:val="NormalWeb"/>
        <w:numPr>
          <w:ilvl w:val="0"/>
          <w:numId w:val="2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Gestores</w:t>
      </w:r>
    </w:p>
    <w:p w14:paraId="090177AB" w14:textId="77777777" w:rsidR="00115FFC" w:rsidRPr="00C0780F" w:rsidRDefault="00115FFC" w:rsidP="008671BA">
      <w:pPr>
        <w:pStyle w:val="NormalWeb"/>
        <w:numPr>
          <w:ilvl w:val="0"/>
          <w:numId w:val="2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Auxiliares técnicos</w:t>
      </w:r>
    </w:p>
    <w:p w14:paraId="185898DD" w14:textId="77777777" w:rsidR="00115FFC" w:rsidRPr="00C0780F" w:rsidRDefault="00115FFC" w:rsidP="008671BA">
      <w:pPr>
        <w:pStyle w:val="NormalWeb"/>
        <w:numPr>
          <w:ilvl w:val="0"/>
          <w:numId w:val="29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Personal de apoyo logístico</w:t>
      </w:r>
    </w:p>
    <w:p w14:paraId="39792306" w14:textId="5A0F94D4" w:rsidR="00115FFC" w:rsidRPr="00C0780F" w:rsidRDefault="00115FFC" w:rsidP="00115FFC">
      <w:pPr>
        <w:pStyle w:val="Ttulo1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t>Funciones del Componente DEPORVIDA</w:t>
      </w:r>
    </w:p>
    <w:p w14:paraId="7741785D" w14:textId="77777777" w:rsidR="00115FFC" w:rsidRPr="00C0780F" w:rsidRDefault="00115FFC" w:rsidP="00115FFC">
      <w:pPr>
        <w:pStyle w:val="NormalWeb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Las funciones están alineadas con los lineamientos institucionales:</w:t>
      </w:r>
    </w:p>
    <w:p w14:paraId="25B38A2A" w14:textId="77777777" w:rsidR="00115FFC" w:rsidRPr="00C0780F" w:rsidRDefault="00115FFC" w:rsidP="008671BA">
      <w:pPr>
        <w:pStyle w:val="NormalWeb"/>
        <w:numPr>
          <w:ilvl w:val="0"/>
          <w:numId w:val="3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Implementar procesos formativos sistemáticos.</w:t>
      </w:r>
    </w:p>
    <w:p w14:paraId="73C822D4" w14:textId="77777777" w:rsidR="00115FFC" w:rsidRPr="00C0780F" w:rsidRDefault="00115FFC" w:rsidP="008671BA">
      <w:pPr>
        <w:pStyle w:val="NormalWeb"/>
        <w:numPr>
          <w:ilvl w:val="0"/>
          <w:numId w:val="3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Diseñar sesiones pedagógicas por niveles.</w:t>
      </w:r>
    </w:p>
    <w:p w14:paraId="5FED1A59" w14:textId="77777777" w:rsidR="00115FFC" w:rsidRPr="00C0780F" w:rsidRDefault="00115FFC" w:rsidP="008671BA">
      <w:pPr>
        <w:pStyle w:val="NormalWeb"/>
        <w:numPr>
          <w:ilvl w:val="0"/>
          <w:numId w:val="3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Realizar seguimiento permanente a los grupos.</w:t>
      </w:r>
    </w:p>
    <w:p w14:paraId="2618A193" w14:textId="77777777" w:rsidR="00115FFC" w:rsidRPr="00C0780F" w:rsidRDefault="00115FFC" w:rsidP="008671BA">
      <w:pPr>
        <w:pStyle w:val="NormalWeb"/>
        <w:numPr>
          <w:ilvl w:val="0"/>
          <w:numId w:val="3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Identificar y acompañar situaciones de riesgo.</w:t>
      </w:r>
    </w:p>
    <w:p w14:paraId="19FB44B2" w14:textId="77777777" w:rsidR="00115FFC" w:rsidRPr="00C0780F" w:rsidRDefault="00115FFC" w:rsidP="008671BA">
      <w:pPr>
        <w:pStyle w:val="NormalWeb"/>
        <w:numPr>
          <w:ilvl w:val="0"/>
          <w:numId w:val="3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Desarrollar procesos psicosociales.</w:t>
      </w:r>
    </w:p>
    <w:p w14:paraId="57870E4B" w14:textId="77777777" w:rsidR="00115FFC" w:rsidRPr="00C0780F" w:rsidRDefault="00115FFC" w:rsidP="008671BA">
      <w:pPr>
        <w:pStyle w:val="NormalWeb"/>
        <w:numPr>
          <w:ilvl w:val="0"/>
          <w:numId w:val="3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Articular el componente con instituciones externas.</w:t>
      </w:r>
    </w:p>
    <w:p w14:paraId="733C44D6" w14:textId="77777777" w:rsidR="00115FFC" w:rsidRPr="00C0780F" w:rsidRDefault="00115FFC" w:rsidP="008671BA">
      <w:pPr>
        <w:pStyle w:val="NormalWeb"/>
        <w:numPr>
          <w:ilvl w:val="0"/>
          <w:numId w:val="3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Generar reportes e informes mensuales.</w:t>
      </w:r>
    </w:p>
    <w:p w14:paraId="6A29ADAA" w14:textId="77777777" w:rsidR="00115FFC" w:rsidRPr="00C0780F" w:rsidRDefault="00115FFC" w:rsidP="008671BA">
      <w:pPr>
        <w:pStyle w:val="NormalWeb"/>
        <w:numPr>
          <w:ilvl w:val="0"/>
          <w:numId w:val="30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Apoyar eventos deportivos y comunitarios.</w:t>
      </w:r>
    </w:p>
    <w:p w14:paraId="43D2062B" w14:textId="77777777" w:rsidR="00C0780F" w:rsidRDefault="00115FFC" w:rsidP="00C0780F">
      <w:pPr>
        <w:pStyle w:val="Ttulo1"/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</w:pPr>
      <w:r w:rsidRPr="00C0780F">
        <w:rPr>
          <w:rStyle w:val="Textoennegrita"/>
          <w:rFonts w:ascii="Arial" w:hAnsi="Arial" w:cs="Arial"/>
          <w:b w:val="0"/>
          <w:bCs w:val="0"/>
          <w:color w:val="000000" w:themeColor="text1"/>
          <w:sz w:val="24"/>
          <w:szCs w:val="24"/>
        </w:rPr>
        <w:lastRenderedPageBreak/>
        <w:t>Relación con los Objetivos de Desarrollo Sostenible (ODS)</w:t>
      </w:r>
    </w:p>
    <w:p w14:paraId="4BCA1185" w14:textId="046578A5" w:rsidR="00115FFC" w:rsidRPr="00C0780F" w:rsidRDefault="00115FFC" w:rsidP="00C0780F">
      <w:pPr>
        <w:pStyle w:val="Ttulo1"/>
        <w:rPr>
          <w:rFonts w:ascii="Arial" w:hAnsi="Arial" w:cs="Arial"/>
          <w:color w:val="000000" w:themeColor="text1"/>
          <w:sz w:val="24"/>
          <w:szCs w:val="24"/>
        </w:rPr>
      </w:pPr>
      <w:r w:rsidRPr="00C0780F">
        <w:rPr>
          <w:rFonts w:ascii="Arial" w:hAnsi="Arial" w:cs="Arial"/>
          <w:color w:val="000000" w:themeColor="text1"/>
          <w:sz w:val="24"/>
          <w:szCs w:val="24"/>
        </w:rPr>
        <w:t>El componente contribuye a:</w:t>
      </w:r>
    </w:p>
    <w:p w14:paraId="220F03EB" w14:textId="77777777" w:rsidR="00115FFC" w:rsidRPr="00C0780F" w:rsidRDefault="00115FFC" w:rsidP="008671BA">
      <w:pPr>
        <w:pStyle w:val="NormalWeb"/>
        <w:numPr>
          <w:ilvl w:val="0"/>
          <w:numId w:val="3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ODS 3: Salud y bienestar</w:t>
      </w:r>
    </w:p>
    <w:p w14:paraId="351617BA" w14:textId="77777777" w:rsidR="00115FFC" w:rsidRPr="00C0780F" w:rsidRDefault="00115FFC" w:rsidP="008671BA">
      <w:pPr>
        <w:pStyle w:val="NormalWeb"/>
        <w:numPr>
          <w:ilvl w:val="0"/>
          <w:numId w:val="3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ODS 4: Educación de calidad</w:t>
      </w:r>
    </w:p>
    <w:p w14:paraId="2B990DBE" w14:textId="77777777" w:rsidR="00115FFC" w:rsidRPr="00C0780F" w:rsidRDefault="00115FFC" w:rsidP="008671BA">
      <w:pPr>
        <w:pStyle w:val="NormalWeb"/>
        <w:numPr>
          <w:ilvl w:val="0"/>
          <w:numId w:val="3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ODS 10: Reducción de desigualdades</w:t>
      </w:r>
    </w:p>
    <w:p w14:paraId="29B0FD54" w14:textId="77777777" w:rsidR="00115FFC" w:rsidRPr="00C0780F" w:rsidRDefault="00115FFC" w:rsidP="008671BA">
      <w:pPr>
        <w:pStyle w:val="NormalWeb"/>
        <w:numPr>
          <w:ilvl w:val="0"/>
          <w:numId w:val="3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ODS 11: Comunidades sostenibles</w:t>
      </w:r>
    </w:p>
    <w:p w14:paraId="611FC79A" w14:textId="21EA4CD9" w:rsidR="00115FFC" w:rsidRPr="00C0780F" w:rsidRDefault="00115FFC" w:rsidP="00115FFC">
      <w:pPr>
        <w:pStyle w:val="NormalWeb"/>
        <w:numPr>
          <w:ilvl w:val="0"/>
          <w:numId w:val="31"/>
        </w:numPr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ODS 16: Paz, justicia y seguridad</w:t>
      </w:r>
    </w:p>
    <w:p w14:paraId="3BE0525C" w14:textId="66E78B50" w:rsidR="00115FFC" w:rsidRPr="00C0780F" w:rsidRDefault="00115FFC" w:rsidP="00C0780F">
      <w:pPr>
        <w:pStyle w:val="NormalWeb"/>
        <w:jc w:val="both"/>
        <w:rPr>
          <w:rFonts w:ascii="Arial" w:hAnsi="Arial" w:cs="Arial"/>
          <w:color w:val="000000" w:themeColor="text1"/>
        </w:rPr>
      </w:pPr>
      <w:r w:rsidRPr="00C0780F">
        <w:rPr>
          <w:rFonts w:ascii="Arial" w:hAnsi="Arial" w:cs="Arial"/>
          <w:color w:val="000000" w:themeColor="text1"/>
        </w:rPr>
        <w:t>El programa Deporvida y los DEPORVIDA constituyen una intervención integral, pedagógica y comunitaria que se sostiene en marcos normativos, equipos especializados y metodologías coherentes. Su implementación durante 2025 permitió fortalecer el desarrollo deportivo y socioemocional de miles de niños y adolescentes en el Distrito.</w:t>
      </w:r>
    </w:p>
    <w:p w14:paraId="68E4F760" w14:textId="32F31D08" w:rsidR="00793241" w:rsidRDefault="00793241" w:rsidP="00115FFC">
      <w:pPr>
        <w:pStyle w:val="NormalWeb"/>
        <w:rPr>
          <w:rFonts w:ascii="Arial" w:hAnsi="Arial" w:cs="Arial"/>
          <w:color w:val="000000" w:themeColor="text1"/>
        </w:rPr>
      </w:pPr>
    </w:p>
    <w:p w14:paraId="33AD78C0" w14:textId="1831DD20" w:rsidR="00793241" w:rsidRPr="00793241" w:rsidRDefault="00793241" w:rsidP="00793241">
      <w:pPr>
        <w:pStyle w:val="NormalWeb"/>
        <w:jc w:val="center"/>
        <w:rPr>
          <w:rFonts w:ascii="Arial" w:hAnsi="Arial" w:cs="Arial"/>
          <w:b/>
          <w:bCs/>
          <w:color w:val="000000" w:themeColor="text1"/>
          <w:sz w:val="32"/>
          <w:szCs w:val="32"/>
        </w:rPr>
      </w:pPr>
      <w:r w:rsidRPr="00793241">
        <w:rPr>
          <w:rFonts w:ascii="Arial" w:hAnsi="Arial" w:cs="Arial"/>
          <w:b/>
          <w:bCs/>
          <w:color w:val="000000" w:themeColor="text1"/>
          <w:sz w:val="32"/>
          <w:szCs w:val="32"/>
        </w:rPr>
        <w:t>Registro Fotográfico de actividades</w:t>
      </w:r>
    </w:p>
    <w:tbl>
      <w:tblPr>
        <w:tblStyle w:val="Tablaconcuadrcula"/>
        <w:tblW w:w="9351" w:type="dxa"/>
        <w:jc w:val="center"/>
        <w:tblLayout w:type="fixed"/>
        <w:tblLook w:val="04A0" w:firstRow="1" w:lastRow="0" w:firstColumn="1" w:lastColumn="0" w:noHBand="0" w:noVBand="1"/>
      </w:tblPr>
      <w:tblGrid>
        <w:gridCol w:w="4815"/>
        <w:gridCol w:w="4536"/>
      </w:tblGrid>
      <w:tr w:rsidR="00793241" w:rsidRPr="0077432C" w14:paraId="024B012D" w14:textId="77777777" w:rsidTr="00793241">
        <w:trPr>
          <w:trHeight w:val="3284"/>
          <w:jc w:val="center"/>
        </w:trPr>
        <w:tc>
          <w:tcPr>
            <w:tcW w:w="4815" w:type="dxa"/>
            <w:vAlign w:val="center"/>
          </w:tcPr>
          <w:p w14:paraId="153200A2" w14:textId="77777777" w:rsidR="00793241" w:rsidRPr="0077432C" w:rsidRDefault="00793241" w:rsidP="00793241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drawing>
                <wp:inline distT="0" distB="0" distL="0" distR="0" wp14:anchorId="15B1F8A9" wp14:editId="679D2FCD">
                  <wp:extent cx="2920365" cy="2190115"/>
                  <wp:effectExtent l="0" t="0" r="635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G-20250124-WA0032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365" cy="2190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vAlign w:val="center"/>
          </w:tcPr>
          <w:p w14:paraId="3A4EF648" w14:textId="77777777" w:rsidR="00793241" w:rsidRPr="0077432C" w:rsidRDefault="00793241" w:rsidP="00793241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drawing>
                <wp:inline distT="0" distB="0" distL="0" distR="0" wp14:anchorId="143FC575" wp14:editId="6D86E840">
                  <wp:extent cx="2743200" cy="2743200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0250206_075414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241" w:rsidRPr="0077432C" w14:paraId="7019225A" w14:textId="77777777" w:rsidTr="00793241">
        <w:trPr>
          <w:jc w:val="center"/>
        </w:trPr>
        <w:tc>
          <w:tcPr>
            <w:tcW w:w="4815" w:type="dxa"/>
            <w:vAlign w:val="center"/>
          </w:tcPr>
          <w:p w14:paraId="1278C6BC" w14:textId="77777777" w:rsidR="00793241" w:rsidRPr="0077432C" w:rsidRDefault="00793241" w:rsidP="0079324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Meda de trabajo de proyeccion del programa con el area de Deporte</w:t>
            </w:r>
          </w:p>
        </w:tc>
        <w:tc>
          <w:tcPr>
            <w:tcW w:w="4536" w:type="dxa"/>
            <w:vAlign w:val="center"/>
          </w:tcPr>
          <w:p w14:paraId="3E6CD44B" w14:textId="77777777" w:rsidR="00793241" w:rsidRPr="0077432C" w:rsidRDefault="00793241" w:rsidP="00793241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sz w:val="18"/>
                <w:szCs w:val="18"/>
              </w:rPr>
              <w:t>Mesa tecnica de alistamiento de la guia del programa</w:t>
            </w:r>
          </w:p>
        </w:tc>
      </w:tr>
      <w:tr w:rsidR="00793241" w:rsidRPr="0077432C" w14:paraId="3EE33692" w14:textId="77777777" w:rsidTr="00793241">
        <w:trPr>
          <w:trHeight w:val="3284"/>
          <w:jc w:val="center"/>
        </w:trPr>
        <w:tc>
          <w:tcPr>
            <w:tcW w:w="4815" w:type="dxa"/>
            <w:vAlign w:val="center"/>
          </w:tcPr>
          <w:p w14:paraId="0F47C01F" w14:textId="77777777" w:rsidR="00793241" w:rsidRPr="0077432C" w:rsidRDefault="00793241" w:rsidP="00793241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6B88DBC7" wp14:editId="7C645D4C">
                  <wp:extent cx="2920365" cy="2920365"/>
                  <wp:effectExtent l="0" t="0" r="635" b="635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250207_172052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365" cy="292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vAlign w:val="center"/>
          </w:tcPr>
          <w:p w14:paraId="4EA22E9E" w14:textId="77777777" w:rsidR="00793241" w:rsidRPr="0077432C" w:rsidRDefault="00793241" w:rsidP="00793241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drawing>
                <wp:inline distT="0" distB="0" distL="0" distR="0" wp14:anchorId="315C1E21" wp14:editId="35FC92A8">
                  <wp:extent cx="2743200" cy="2743200"/>
                  <wp:effectExtent l="0" t="0" r="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250206_075336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241" w:rsidRPr="0077432C" w14:paraId="483433BF" w14:textId="77777777" w:rsidTr="00793241">
        <w:trPr>
          <w:jc w:val="center"/>
        </w:trPr>
        <w:tc>
          <w:tcPr>
            <w:tcW w:w="4815" w:type="dxa"/>
            <w:vAlign w:val="center"/>
          </w:tcPr>
          <w:p w14:paraId="2DB14A58" w14:textId="77777777" w:rsidR="00793241" w:rsidRPr="0077432C" w:rsidRDefault="00793241" w:rsidP="0079324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Mesa de trabajo sobre el SGC</w:t>
            </w:r>
          </w:p>
        </w:tc>
        <w:tc>
          <w:tcPr>
            <w:tcW w:w="4536" w:type="dxa"/>
            <w:vAlign w:val="center"/>
          </w:tcPr>
          <w:p w14:paraId="057DDA81" w14:textId="77777777" w:rsidR="00793241" w:rsidRPr="0077432C" w:rsidRDefault="00793241" w:rsidP="0079324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Mesa tecnica de revision de las herramientas pedagogicas</w:t>
            </w:r>
          </w:p>
        </w:tc>
      </w:tr>
    </w:tbl>
    <w:p w14:paraId="6D19C5E8" w14:textId="74C40063" w:rsidR="00115FFC" w:rsidRDefault="00115FFC" w:rsidP="00D5506A">
      <w:pPr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1E4FCF47" w14:textId="57F2A414" w:rsidR="00793241" w:rsidRDefault="00793241" w:rsidP="00D5506A">
      <w:pPr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128D7EA4" w14:textId="7721A4EF" w:rsidR="00793241" w:rsidRDefault="00793241" w:rsidP="00D5506A">
      <w:pPr>
        <w:rPr>
          <w:rFonts w:ascii="Arial" w:eastAsia="Arial" w:hAnsi="Arial" w:cs="Arial"/>
          <w:color w:val="000000" w:themeColor="text1"/>
          <w:sz w:val="24"/>
          <w:szCs w:val="24"/>
        </w:rPr>
      </w:pPr>
    </w:p>
    <w:tbl>
      <w:tblPr>
        <w:tblStyle w:val="Tablaconcuadrcula"/>
        <w:tblW w:w="9351" w:type="dxa"/>
        <w:jc w:val="center"/>
        <w:tblLayout w:type="fixed"/>
        <w:tblLook w:val="04A0" w:firstRow="1" w:lastRow="0" w:firstColumn="1" w:lastColumn="0" w:noHBand="0" w:noVBand="1"/>
      </w:tblPr>
      <w:tblGrid>
        <w:gridCol w:w="4815"/>
        <w:gridCol w:w="4536"/>
      </w:tblGrid>
      <w:tr w:rsidR="00DD3069" w:rsidRPr="0077432C" w14:paraId="49A23418" w14:textId="77777777" w:rsidTr="002E5A3A">
        <w:trPr>
          <w:trHeight w:val="3284"/>
          <w:jc w:val="center"/>
        </w:trPr>
        <w:tc>
          <w:tcPr>
            <w:tcW w:w="4815" w:type="dxa"/>
            <w:vAlign w:val="center"/>
          </w:tcPr>
          <w:p w14:paraId="72459DA4" w14:textId="77777777" w:rsidR="00DD3069" w:rsidRPr="0077432C" w:rsidRDefault="00DD3069" w:rsidP="002E5A3A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lastRenderedPageBreak/>
              <w:drawing>
                <wp:inline distT="0" distB="0" distL="0" distR="0" wp14:anchorId="1BF7AEF0" wp14:editId="07FEFBF1">
                  <wp:extent cx="2920365" cy="2920365"/>
                  <wp:effectExtent l="0" t="0" r="635" b="635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WhatsApp Image 2025-07-01 at 11.32.06 PM (1).jpe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365" cy="292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vAlign w:val="center"/>
          </w:tcPr>
          <w:p w14:paraId="73BD8B9E" w14:textId="77777777" w:rsidR="00DD3069" w:rsidRPr="0077432C" w:rsidRDefault="00DD3069" w:rsidP="002E5A3A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drawing>
                <wp:inline distT="0" distB="0" distL="0" distR="0" wp14:anchorId="5C13FC5B" wp14:editId="05C5048E">
                  <wp:extent cx="2743200" cy="2743200"/>
                  <wp:effectExtent l="0" t="0" r="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WhatsApp Image 2025-07-01 at 11.32.06 PM.jpe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069" w:rsidRPr="0077432C" w14:paraId="2C3428ED" w14:textId="77777777" w:rsidTr="002E5A3A">
        <w:trPr>
          <w:jc w:val="center"/>
        </w:trPr>
        <w:tc>
          <w:tcPr>
            <w:tcW w:w="4815" w:type="dxa"/>
            <w:vAlign w:val="center"/>
          </w:tcPr>
          <w:p w14:paraId="6EB554C2" w14:textId="77777777" w:rsidR="00DD3069" w:rsidRPr="0077432C" w:rsidRDefault="00DD3069" w:rsidP="002E5A3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Capacitación  del programa Deporvida</w:t>
            </w:r>
          </w:p>
        </w:tc>
        <w:tc>
          <w:tcPr>
            <w:tcW w:w="4536" w:type="dxa"/>
            <w:vAlign w:val="center"/>
          </w:tcPr>
          <w:p w14:paraId="3D8180BA" w14:textId="77777777" w:rsidR="00DD3069" w:rsidRPr="0077432C" w:rsidRDefault="00DD3069" w:rsidP="002E5A3A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sz w:val="18"/>
                <w:szCs w:val="18"/>
              </w:rPr>
              <w:t>Mesa tecnica de fortalecimiento a la estrategia de intervencion</w:t>
            </w:r>
          </w:p>
        </w:tc>
      </w:tr>
      <w:tr w:rsidR="00DD3069" w:rsidRPr="0077432C" w14:paraId="6802760A" w14:textId="77777777" w:rsidTr="002E5A3A">
        <w:trPr>
          <w:trHeight w:val="3284"/>
          <w:jc w:val="center"/>
        </w:trPr>
        <w:tc>
          <w:tcPr>
            <w:tcW w:w="4815" w:type="dxa"/>
            <w:vAlign w:val="center"/>
          </w:tcPr>
          <w:p w14:paraId="6812DF44" w14:textId="77777777" w:rsidR="00DD3069" w:rsidRPr="0077432C" w:rsidRDefault="00DD3069" w:rsidP="002E5A3A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724C78BA" wp14:editId="7AC059CC">
                  <wp:extent cx="2920365" cy="2920365"/>
                  <wp:effectExtent l="0" t="0" r="635" b="635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WhatsApp Image 2025-07-01 at 11.32.07 PM.jpe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365" cy="292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vAlign w:val="center"/>
          </w:tcPr>
          <w:p w14:paraId="370C255F" w14:textId="77777777" w:rsidR="00DD3069" w:rsidRPr="0077432C" w:rsidRDefault="00DD3069" w:rsidP="002E5A3A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drawing>
                <wp:inline distT="0" distB="0" distL="0" distR="0" wp14:anchorId="4041EC68" wp14:editId="3C173104">
                  <wp:extent cx="2743200" cy="2743200"/>
                  <wp:effectExtent l="0" t="0" r="0" b="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WhatsApp Image 2025-07-01 at 11.32.58 PM (1).jpe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069" w:rsidRPr="0077432C" w14:paraId="2549D185" w14:textId="77777777" w:rsidTr="002E5A3A">
        <w:trPr>
          <w:jc w:val="center"/>
        </w:trPr>
        <w:tc>
          <w:tcPr>
            <w:tcW w:w="4815" w:type="dxa"/>
            <w:vAlign w:val="center"/>
          </w:tcPr>
          <w:p w14:paraId="4177573E" w14:textId="77777777" w:rsidR="00DD3069" w:rsidRPr="0077432C" w:rsidRDefault="00DD3069" w:rsidP="002E5A3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Mesa de trabajo sobre actividades complementarias</w:t>
            </w:r>
          </w:p>
        </w:tc>
        <w:tc>
          <w:tcPr>
            <w:tcW w:w="4536" w:type="dxa"/>
            <w:vAlign w:val="center"/>
          </w:tcPr>
          <w:p w14:paraId="1A5AB7CC" w14:textId="77777777" w:rsidR="00DD3069" w:rsidRPr="0077432C" w:rsidRDefault="00DD3069" w:rsidP="002E5A3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Induccion sobre gestion de calidad</w:t>
            </w:r>
          </w:p>
        </w:tc>
      </w:tr>
      <w:tr w:rsidR="00DD3069" w:rsidRPr="0077432C" w14:paraId="57D8ED49" w14:textId="77777777" w:rsidTr="00DD3069">
        <w:tblPrEx>
          <w:jc w:val="left"/>
        </w:tblPrEx>
        <w:trPr>
          <w:trHeight w:val="3284"/>
        </w:trPr>
        <w:tc>
          <w:tcPr>
            <w:tcW w:w="4815" w:type="dxa"/>
          </w:tcPr>
          <w:p w14:paraId="3F623013" w14:textId="77777777" w:rsidR="00DD3069" w:rsidRPr="0077432C" w:rsidRDefault="00DD3069" w:rsidP="002E5A3A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lastRenderedPageBreak/>
              <w:drawing>
                <wp:inline distT="0" distB="0" distL="0" distR="0" wp14:anchorId="3952D13D" wp14:editId="3931E049">
                  <wp:extent cx="2920365" cy="1642110"/>
                  <wp:effectExtent l="0" t="0" r="635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Captura de Pantalla 2025-09-16 a la(s) 8.04.25 a. m.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365" cy="1642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34DB304E" w14:textId="77777777" w:rsidR="00DD3069" w:rsidRPr="0077432C" w:rsidRDefault="00DD3069" w:rsidP="002E5A3A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drawing>
                <wp:inline distT="0" distB="0" distL="0" distR="0" wp14:anchorId="4976232A" wp14:editId="542FE982">
                  <wp:extent cx="2743200" cy="1542415"/>
                  <wp:effectExtent l="0" t="0" r="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aptura de Pantalla 2025-09-16 a la(s) 9.10.23 a. m.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54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069" w:rsidRPr="0077432C" w14:paraId="28AE639B" w14:textId="77777777" w:rsidTr="00DD3069">
        <w:tblPrEx>
          <w:jc w:val="left"/>
        </w:tblPrEx>
        <w:tc>
          <w:tcPr>
            <w:tcW w:w="4815" w:type="dxa"/>
          </w:tcPr>
          <w:p w14:paraId="3813F844" w14:textId="77777777" w:rsidR="00DD3069" w:rsidRPr="0077432C" w:rsidRDefault="00DD3069" w:rsidP="002E5A3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Capacitación  del programa Deporvida</w:t>
            </w:r>
          </w:p>
        </w:tc>
        <w:tc>
          <w:tcPr>
            <w:tcW w:w="4536" w:type="dxa"/>
          </w:tcPr>
          <w:p w14:paraId="71280E02" w14:textId="77777777" w:rsidR="00DD3069" w:rsidRPr="0077432C" w:rsidRDefault="00DD3069" w:rsidP="002E5A3A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sz w:val="18"/>
                <w:szCs w:val="18"/>
              </w:rPr>
              <w:t>Mesa tecnica de fortalecimiento a la estrategia de intervencion</w:t>
            </w:r>
          </w:p>
        </w:tc>
      </w:tr>
      <w:tr w:rsidR="00DD3069" w:rsidRPr="0077432C" w14:paraId="2EB7EC13" w14:textId="77777777" w:rsidTr="00DD3069">
        <w:tblPrEx>
          <w:jc w:val="left"/>
        </w:tblPrEx>
        <w:trPr>
          <w:trHeight w:val="3284"/>
        </w:trPr>
        <w:tc>
          <w:tcPr>
            <w:tcW w:w="4815" w:type="dxa"/>
          </w:tcPr>
          <w:p w14:paraId="452FF4F8" w14:textId="77777777" w:rsidR="00DD3069" w:rsidRPr="0077432C" w:rsidRDefault="00DD3069" w:rsidP="002E5A3A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D1E059B" wp14:editId="13C9DBEF">
                  <wp:extent cx="2920365" cy="1642110"/>
                  <wp:effectExtent l="0" t="0" r="635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Captura de Pantalla 2025-09-17 a la(s) 7.18.15 p. m.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365" cy="1642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5BD5A8C1" w14:textId="77777777" w:rsidR="00DD3069" w:rsidRPr="0077432C" w:rsidRDefault="00DD3069" w:rsidP="002E5A3A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drawing>
                <wp:inline distT="0" distB="0" distL="0" distR="0" wp14:anchorId="42072462" wp14:editId="270BA529">
                  <wp:extent cx="2743200" cy="1542415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Captura de Pantalla 2025-09-23 a la(s) 2.20.47 p. m.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54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069" w:rsidRPr="0077432C" w14:paraId="369CD2E1" w14:textId="77777777" w:rsidTr="00DD3069">
        <w:tblPrEx>
          <w:jc w:val="left"/>
        </w:tblPrEx>
        <w:tc>
          <w:tcPr>
            <w:tcW w:w="4815" w:type="dxa"/>
          </w:tcPr>
          <w:p w14:paraId="60E86752" w14:textId="77777777" w:rsidR="00DD3069" w:rsidRPr="0077432C" w:rsidRDefault="00DD3069" w:rsidP="002E5A3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Mesa de trabajo sobre actividades complementarias</w:t>
            </w:r>
          </w:p>
        </w:tc>
        <w:tc>
          <w:tcPr>
            <w:tcW w:w="4536" w:type="dxa"/>
          </w:tcPr>
          <w:p w14:paraId="4ED0AD7F" w14:textId="77777777" w:rsidR="00DD3069" w:rsidRPr="0077432C" w:rsidRDefault="00DD3069" w:rsidP="002E5A3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Induccion sobre gestion de calidad</w:t>
            </w:r>
          </w:p>
        </w:tc>
      </w:tr>
    </w:tbl>
    <w:p w14:paraId="60C14A20" w14:textId="103EDBB2" w:rsidR="00DD3069" w:rsidRDefault="00DD3069" w:rsidP="00D5506A">
      <w:pPr>
        <w:rPr>
          <w:rFonts w:ascii="Arial" w:eastAsia="Arial" w:hAnsi="Arial" w:cs="Arial"/>
          <w:color w:val="000000" w:themeColor="text1"/>
          <w:sz w:val="24"/>
          <w:szCs w:val="24"/>
        </w:rPr>
      </w:pPr>
    </w:p>
    <w:tbl>
      <w:tblPr>
        <w:tblStyle w:val="Tablaconcuadrcula"/>
        <w:tblW w:w="9351" w:type="dxa"/>
        <w:jc w:val="center"/>
        <w:tblLayout w:type="fixed"/>
        <w:tblLook w:val="04A0" w:firstRow="1" w:lastRow="0" w:firstColumn="1" w:lastColumn="0" w:noHBand="0" w:noVBand="1"/>
      </w:tblPr>
      <w:tblGrid>
        <w:gridCol w:w="4815"/>
        <w:gridCol w:w="4536"/>
      </w:tblGrid>
      <w:tr w:rsidR="00DD3069" w:rsidRPr="0077432C" w14:paraId="0F924FC7" w14:textId="77777777" w:rsidTr="002E5A3A">
        <w:trPr>
          <w:trHeight w:val="3284"/>
          <w:jc w:val="center"/>
        </w:trPr>
        <w:tc>
          <w:tcPr>
            <w:tcW w:w="4815" w:type="dxa"/>
            <w:vAlign w:val="center"/>
          </w:tcPr>
          <w:p w14:paraId="5CFFDAFC" w14:textId="77777777" w:rsidR="00DD3069" w:rsidRPr="0077432C" w:rsidRDefault="00DD3069" w:rsidP="002E5A3A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lastRenderedPageBreak/>
              <w:drawing>
                <wp:inline distT="0" distB="0" distL="0" distR="0" wp14:anchorId="43256477" wp14:editId="0C8BFD87">
                  <wp:extent cx="2920365" cy="1642110"/>
                  <wp:effectExtent l="0" t="0" r="635" b="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aptura de Pantalla 2025-03-04 a la(s) 11.05.10 p. m.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365" cy="1642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vAlign w:val="center"/>
          </w:tcPr>
          <w:p w14:paraId="5E80D5AE" w14:textId="77777777" w:rsidR="00DD3069" w:rsidRPr="0077432C" w:rsidRDefault="00DD3069" w:rsidP="002E5A3A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noProof/>
                <w:color w:val="FF0000"/>
                <w:sz w:val="18"/>
                <w:szCs w:val="18"/>
              </w:rPr>
              <w:drawing>
                <wp:inline distT="0" distB="0" distL="0" distR="0" wp14:anchorId="7189E4C7" wp14:editId="521AA419">
                  <wp:extent cx="2743200" cy="1542415"/>
                  <wp:effectExtent l="0" t="0" r="0" b="0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Captura de Pantalla 2025-03-25 a la(s) 12.05.21 p. m.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54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069" w:rsidRPr="0077432C" w14:paraId="2D951E85" w14:textId="77777777" w:rsidTr="002E5A3A">
        <w:trPr>
          <w:jc w:val="center"/>
        </w:trPr>
        <w:tc>
          <w:tcPr>
            <w:tcW w:w="4815" w:type="dxa"/>
            <w:vAlign w:val="center"/>
          </w:tcPr>
          <w:p w14:paraId="7B0B376B" w14:textId="77777777" w:rsidR="00DD3069" w:rsidRPr="0077432C" w:rsidRDefault="00DD3069" w:rsidP="002E5A3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Capacitación  del programa Deporvida</w:t>
            </w:r>
          </w:p>
        </w:tc>
        <w:tc>
          <w:tcPr>
            <w:tcW w:w="4536" w:type="dxa"/>
            <w:vAlign w:val="center"/>
          </w:tcPr>
          <w:p w14:paraId="7859F190" w14:textId="77777777" w:rsidR="00DD3069" w:rsidRPr="0077432C" w:rsidRDefault="00DD3069" w:rsidP="002E5A3A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sz w:val="18"/>
                <w:szCs w:val="18"/>
              </w:rPr>
              <w:t>Mesa tecnica de fortalecimiento a la estrategia de intervencion</w:t>
            </w:r>
          </w:p>
        </w:tc>
      </w:tr>
    </w:tbl>
    <w:p w14:paraId="19648008" w14:textId="77777777" w:rsidR="00DD3069" w:rsidRPr="00793241" w:rsidRDefault="00DD3069" w:rsidP="00D5506A">
      <w:pPr>
        <w:rPr>
          <w:rFonts w:ascii="Arial" w:eastAsia="Arial" w:hAnsi="Arial" w:cs="Arial"/>
          <w:color w:val="000000" w:themeColor="text1"/>
          <w:sz w:val="24"/>
          <w:szCs w:val="24"/>
        </w:rPr>
      </w:pPr>
    </w:p>
    <w:sectPr w:rsidR="00DD3069" w:rsidRPr="00793241">
      <w:headerReference w:type="default" r:id="rId2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AD9FE9F" w14:textId="77777777" w:rsidR="00C909BE" w:rsidRDefault="00C909BE" w:rsidP="0029298E">
      <w:pPr>
        <w:spacing w:after="0" w:line="240" w:lineRule="auto"/>
      </w:pPr>
      <w:r>
        <w:separator/>
      </w:r>
    </w:p>
  </w:endnote>
  <w:endnote w:type="continuationSeparator" w:id="0">
    <w:p w14:paraId="212F287B" w14:textId="77777777" w:rsidR="00C909BE" w:rsidRDefault="00C909BE" w:rsidP="002929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Aptos">
    <w:altName w:val="Calibri"/>
    <w:panose1 w:val="020B06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Calibri"/>
    <w:panose1 w:val="020B0604020202020204"/>
    <w:charset w:val="00"/>
    <w:family w:val="swiss"/>
    <w:pitch w:val="variable"/>
    <w:sig w:usb0="20000287" w:usb1="0000000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4F24015" w14:textId="77777777" w:rsidR="00C909BE" w:rsidRDefault="00C909BE" w:rsidP="0029298E">
      <w:pPr>
        <w:spacing w:after="0" w:line="240" w:lineRule="auto"/>
      </w:pPr>
      <w:r>
        <w:separator/>
      </w:r>
    </w:p>
  </w:footnote>
  <w:footnote w:type="continuationSeparator" w:id="0">
    <w:p w14:paraId="2B8D2CA5" w14:textId="77777777" w:rsidR="00C909BE" w:rsidRDefault="00C909BE" w:rsidP="002929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9457" w:type="dxa"/>
      <w:tblInd w:w="-289" w:type="dxa"/>
      <w:tblLayout w:type="fixed"/>
      <w:tblLook w:val="0000" w:firstRow="0" w:lastRow="0" w:firstColumn="0" w:lastColumn="0" w:noHBand="0" w:noVBand="0"/>
    </w:tblPr>
    <w:tblGrid>
      <w:gridCol w:w="2872"/>
      <w:gridCol w:w="6585"/>
    </w:tblGrid>
    <w:tr w:rsidR="00793241" w14:paraId="7B15DE8B" w14:textId="77777777" w:rsidTr="00B5228F">
      <w:trPr>
        <w:cantSplit/>
        <w:trHeight w:val="639"/>
      </w:trPr>
      <w:tc>
        <w:tcPr>
          <w:tcW w:w="2872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4D9685D" w14:textId="77777777" w:rsidR="00793241" w:rsidRDefault="00793241" w:rsidP="0029298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9438D57" wp14:editId="7F92030A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0511C6F" w14:textId="77777777" w:rsidR="00793241" w:rsidRDefault="00793241" w:rsidP="0029298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2BCAEAE" w14:textId="77777777" w:rsidR="00793241" w:rsidRDefault="00793241" w:rsidP="0029298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658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2C0E1C9" w14:textId="0970A909" w:rsidR="00793241" w:rsidRDefault="00793241" w:rsidP="0029298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CONSOLIDADO</w:t>
          </w:r>
        </w:p>
        <w:p w14:paraId="2CA2B32A" w14:textId="77777777" w:rsidR="00793241" w:rsidRDefault="00793241" w:rsidP="0029298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</w:tr>
    <w:tr w:rsidR="00793241" w14:paraId="5F20D2CB" w14:textId="77777777" w:rsidTr="00B5228F">
      <w:trPr>
        <w:cantSplit/>
        <w:trHeight w:val="781"/>
      </w:trPr>
      <w:tc>
        <w:tcPr>
          <w:tcW w:w="2872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10761AD" w14:textId="77777777" w:rsidR="00793241" w:rsidRDefault="00793241" w:rsidP="0029298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658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33AE1F8" w14:textId="77777777" w:rsidR="00793241" w:rsidRDefault="00793241" w:rsidP="0029298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Arial" w:eastAsia="Arial" w:hAnsi="Arial" w:cs="Arial"/>
              <w:sz w:val="18"/>
              <w:szCs w:val="18"/>
            </w:rPr>
          </w:pPr>
        </w:p>
      </w:tc>
    </w:tr>
  </w:tbl>
  <w:p w14:paraId="35C33870" w14:textId="77777777" w:rsidR="00793241" w:rsidRDefault="0079324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E91CCB"/>
    <w:multiLevelType w:val="multilevel"/>
    <w:tmpl w:val="BC44FD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913C37"/>
    <w:multiLevelType w:val="multilevel"/>
    <w:tmpl w:val="765AC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2C73235"/>
    <w:multiLevelType w:val="multilevel"/>
    <w:tmpl w:val="D6D2E7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38650C0"/>
    <w:multiLevelType w:val="multilevel"/>
    <w:tmpl w:val="3042BD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6017F99"/>
    <w:multiLevelType w:val="multilevel"/>
    <w:tmpl w:val="B7A60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6AC3342"/>
    <w:multiLevelType w:val="multilevel"/>
    <w:tmpl w:val="627E1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8B0681A"/>
    <w:multiLevelType w:val="multilevel"/>
    <w:tmpl w:val="F6084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A0E7708"/>
    <w:multiLevelType w:val="multilevel"/>
    <w:tmpl w:val="96FEF5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B2F37D3"/>
    <w:multiLevelType w:val="multilevel"/>
    <w:tmpl w:val="A47A6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B796248"/>
    <w:multiLevelType w:val="multilevel"/>
    <w:tmpl w:val="3B14B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C914E39"/>
    <w:multiLevelType w:val="multilevel"/>
    <w:tmpl w:val="6810C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D233884"/>
    <w:multiLevelType w:val="multilevel"/>
    <w:tmpl w:val="C590B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2D230DA"/>
    <w:multiLevelType w:val="multilevel"/>
    <w:tmpl w:val="C28A9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31B372F"/>
    <w:multiLevelType w:val="multilevel"/>
    <w:tmpl w:val="9F0C1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5DE1D7D"/>
    <w:multiLevelType w:val="multilevel"/>
    <w:tmpl w:val="FD4046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82501FB"/>
    <w:multiLevelType w:val="multilevel"/>
    <w:tmpl w:val="3FF85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1A782E9D"/>
    <w:multiLevelType w:val="multilevel"/>
    <w:tmpl w:val="F69E96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C8E1A33"/>
    <w:multiLevelType w:val="multilevel"/>
    <w:tmpl w:val="8C6A5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DBB5616"/>
    <w:multiLevelType w:val="multilevel"/>
    <w:tmpl w:val="C0BC7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F9021D3"/>
    <w:multiLevelType w:val="multilevel"/>
    <w:tmpl w:val="827EB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03E1B2C"/>
    <w:multiLevelType w:val="multilevel"/>
    <w:tmpl w:val="1F009D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228132C"/>
    <w:multiLevelType w:val="multilevel"/>
    <w:tmpl w:val="87427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4DA66FE"/>
    <w:multiLevelType w:val="multilevel"/>
    <w:tmpl w:val="BE660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27523199"/>
    <w:multiLevelType w:val="multilevel"/>
    <w:tmpl w:val="F1166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28A3269B"/>
    <w:multiLevelType w:val="multilevel"/>
    <w:tmpl w:val="663A3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29420B60"/>
    <w:multiLevelType w:val="multilevel"/>
    <w:tmpl w:val="088A1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2957343E"/>
    <w:multiLevelType w:val="multilevel"/>
    <w:tmpl w:val="BBA43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A746BF4"/>
    <w:multiLevelType w:val="multilevel"/>
    <w:tmpl w:val="63726C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AD32CC0"/>
    <w:multiLevelType w:val="multilevel"/>
    <w:tmpl w:val="1E560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2B894FEA"/>
    <w:multiLevelType w:val="multilevel"/>
    <w:tmpl w:val="FC5887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2BE1108B"/>
    <w:multiLevelType w:val="multilevel"/>
    <w:tmpl w:val="A9EAF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2D705FA4"/>
    <w:multiLevelType w:val="multilevel"/>
    <w:tmpl w:val="9E861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2F4947DE"/>
    <w:multiLevelType w:val="multilevel"/>
    <w:tmpl w:val="97AE69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31607AD0"/>
    <w:multiLevelType w:val="multilevel"/>
    <w:tmpl w:val="A7064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2134DCD"/>
    <w:multiLevelType w:val="multilevel"/>
    <w:tmpl w:val="E6167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33AD317B"/>
    <w:multiLevelType w:val="multilevel"/>
    <w:tmpl w:val="FAF08A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37225C86"/>
    <w:multiLevelType w:val="multilevel"/>
    <w:tmpl w:val="AAF02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38986E56"/>
    <w:multiLevelType w:val="multilevel"/>
    <w:tmpl w:val="6A920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39BC134D"/>
    <w:multiLevelType w:val="multilevel"/>
    <w:tmpl w:val="4DE4A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3D7A3CB9"/>
    <w:multiLevelType w:val="multilevel"/>
    <w:tmpl w:val="6FBAA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40402301"/>
    <w:multiLevelType w:val="multilevel"/>
    <w:tmpl w:val="3E6077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412B5B8F"/>
    <w:multiLevelType w:val="multilevel"/>
    <w:tmpl w:val="96C0A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43165D9F"/>
    <w:multiLevelType w:val="multilevel"/>
    <w:tmpl w:val="C84A32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435C6B03"/>
    <w:multiLevelType w:val="multilevel"/>
    <w:tmpl w:val="28CC7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467B29A7"/>
    <w:multiLevelType w:val="multilevel"/>
    <w:tmpl w:val="26C25D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46C52C33"/>
    <w:multiLevelType w:val="multilevel"/>
    <w:tmpl w:val="A9DCF3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46CD74E1"/>
    <w:multiLevelType w:val="multilevel"/>
    <w:tmpl w:val="638ED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472F0F04"/>
    <w:multiLevelType w:val="multilevel"/>
    <w:tmpl w:val="80E07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48133B4C"/>
    <w:multiLevelType w:val="multilevel"/>
    <w:tmpl w:val="08AAE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49B155E4"/>
    <w:multiLevelType w:val="multilevel"/>
    <w:tmpl w:val="A7005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49C95EED"/>
    <w:multiLevelType w:val="multilevel"/>
    <w:tmpl w:val="CF741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4A765951"/>
    <w:multiLevelType w:val="multilevel"/>
    <w:tmpl w:val="619286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4AEE438B"/>
    <w:multiLevelType w:val="multilevel"/>
    <w:tmpl w:val="CA5007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4B5F4BED"/>
    <w:multiLevelType w:val="multilevel"/>
    <w:tmpl w:val="0526F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4EF5617D"/>
    <w:multiLevelType w:val="multilevel"/>
    <w:tmpl w:val="66987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4F9D74F5"/>
    <w:multiLevelType w:val="multilevel"/>
    <w:tmpl w:val="56047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4FC462E5"/>
    <w:multiLevelType w:val="multilevel"/>
    <w:tmpl w:val="548A8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5315047F"/>
    <w:multiLevelType w:val="multilevel"/>
    <w:tmpl w:val="6158E0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54882B88"/>
    <w:multiLevelType w:val="multilevel"/>
    <w:tmpl w:val="7B142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54C84D41"/>
    <w:multiLevelType w:val="multilevel"/>
    <w:tmpl w:val="EB1E6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55753BF3"/>
    <w:multiLevelType w:val="multilevel"/>
    <w:tmpl w:val="567E80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57407899"/>
    <w:multiLevelType w:val="multilevel"/>
    <w:tmpl w:val="90E655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5AF53E82"/>
    <w:multiLevelType w:val="multilevel"/>
    <w:tmpl w:val="611014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5BA5003A"/>
    <w:multiLevelType w:val="multilevel"/>
    <w:tmpl w:val="A84049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5C9F00FD"/>
    <w:multiLevelType w:val="multilevel"/>
    <w:tmpl w:val="4F803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5F045C56"/>
    <w:multiLevelType w:val="multilevel"/>
    <w:tmpl w:val="2A36A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5FDE0CEC"/>
    <w:multiLevelType w:val="multilevel"/>
    <w:tmpl w:val="DA98A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61E01766"/>
    <w:multiLevelType w:val="multilevel"/>
    <w:tmpl w:val="9E8CD2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623A26AC"/>
    <w:multiLevelType w:val="multilevel"/>
    <w:tmpl w:val="78A4A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628013FD"/>
    <w:multiLevelType w:val="multilevel"/>
    <w:tmpl w:val="2D8EF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63A6205E"/>
    <w:multiLevelType w:val="multilevel"/>
    <w:tmpl w:val="E3F824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65900422"/>
    <w:multiLevelType w:val="multilevel"/>
    <w:tmpl w:val="9432C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66BB5962"/>
    <w:multiLevelType w:val="multilevel"/>
    <w:tmpl w:val="87E4A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67DE0B56"/>
    <w:multiLevelType w:val="multilevel"/>
    <w:tmpl w:val="0A4C55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 w15:restartNumberingAfterBreak="0">
    <w:nsid w:val="68F71158"/>
    <w:multiLevelType w:val="multilevel"/>
    <w:tmpl w:val="330EE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69122BFD"/>
    <w:multiLevelType w:val="multilevel"/>
    <w:tmpl w:val="AD7851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6A2C5A49"/>
    <w:multiLevelType w:val="multilevel"/>
    <w:tmpl w:val="C9D6B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6B6C556E"/>
    <w:multiLevelType w:val="multilevel"/>
    <w:tmpl w:val="38A695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6CEE22E8"/>
    <w:multiLevelType w:val="multilevel"/>
    <w:tmpl w:val="CB1EE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6D1C2127"/>
    <w:multiLevelType w:val="multilevel"/>
    <w:tmpl w:val="20023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6DE535DF"/>
    <w:multiLevelType w:val="multilevel"/>
    <w:tmpl w:val="FAAC2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 w15:restartNumberingAfterBreak="0">
    <w:nsid w:val="6EDD6593"/>
    <w:multiLevelType w:val="multilevel"/>
    <w:tmpl w:val="09A44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 w15:restartNumberingAfterBreak="0">
    <w:nsid w:val="6F3C1E3D"/>
    <w:multiLevelType w:val="multilevel"/>
    <w:tmpl w:val="819E0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70E008DA"/>
    <w:multiLevelType w:val="multilevel"/>
    <w:tmpl w:val="6F2A3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70EA0A16"/>
    <w:multiLevelType w:val="multilevel"/>
    <w:tmpl w:val="5E0685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 w15:restartNumberingAfterBreak="0">
    <w:nsid w:val="72D80988"/>
    <w:multiLevelType w:val="multilevel"/>
    <w:tmpl w:val="CEF05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72D81892"/>
    <w:multiLevelType w:val="multilevel"/>
    <w:tmpl w:val="8FA2E1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 w15:restartNumberingAfterBreak="0">
    <w:nsid w:val="776A6B38"/>
    <w:multiLevelType w:val="multilevel"/>
    <w:tmpl w:val="15642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793544D4"/>
    <w:multiLevelType w:val="multilevel"/>
    <w:tmpl w:val="7D9AD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7A1A1737"/>
    <w:multiLevelType w:val="multilevel"/>
    <w:tmpl w:val="A97098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 w15:restartNumberingAfterBreak="0">
    <w:nsid w:val="7F6D483C"/>
    <w:multiLevelType w:val="multilevel"/>
    <w:tmpl w:val="B5CE2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4"/>
  </w:num>
  <w:num w:numId="2">
    <w:abstractNumId w:val="65"/>
  </w:num>
  <w:num w:numId="3">
    <w:abstractNumId w:val="39"/>
  </w:num>
  <w:num w:numId="4">
    <w:abstractNumId w:val="25"/>
  </w:num>
  <w:num w:numId="5">
    <w:abstractNumId w:val="69"/>
  </w:num>
  <w:num w:numId="6">
    <w:abstractNumId w:val="36"/>
  </w:num>
  <w:num w:numId="7">
    <w:abstractNumId w:val="32"/>
  </w:num>
  <w:num w:numId="8">
    <w:abstractNumId w:val="12"/>
  </w:num>
  <w:num w:numId="9">
    <w:abstractNumId w:val="82"/>
  </w:num>
  <w:num w:numId="10">
    <w:abstractNumId w:val="15"/>
  </w:num>
  <w:num w:numId="11">
    <w:abstractNumId w:val="17"/>
  </w:num>
  <w:num w:numId="12">
    <w:abstractNumId w:val="43"/>
  </w:num>
  <w:num w:numId="13">
    <w:abstractNumId w:val="66"/>
  </w:num>
  <w:num w:numId="14">
    <w:abstractNumId w:val="37"/>
  </w:num>
  <w:num w:numId="15">
    <w:abstractNumId w:val="24"/>
  </w:num>
  <w:num w:numId="16">
    <w:abstractNumId w:val="75"/>
  </w:num>
  <w:num w:numId="17">
    <w:abstractNumId w:val="62"/>
  </w:num>
  <w:num w:numId="18">
    <w:abstractNumId w:val="28"/>
  </w:num>
  <w:num w:numId="19">
    <w:abstractNumId w:val="80"/>
  </w:num>
  <w:num w:numId="20">
    <w:abstractNumId w:val="19"/>
  </w:num>
  <w:num w:numId="21">
    <w:abstractNumId w:val="53"/>
  </w:num>
  <w:num w:numId="22">
    <w:abstractNumId w:val="60"/>
  </w:num>
  <w:num w:numId="23">
    <w:abstractNumId w:val="61"/>
  </w:num>
  <w:num w:numId="24">
    <w:abstractNumId w:val="56"/>
  </w:num>
  <w:num w:numId="25">
    <w:abstractNumId w:val="49"/>
  </w:num>
  <w:num w:numId="26">
    <w:abstractNumId w:val="72"/>
  </w:num>
  <w:num w:numId="27">
    <w:abstractNumId w:val="8"/>
  </w:num>
  <w:num w:numId="28">
    <w:abstractNumId w:val="26"/>
  </w:num>
  <w:num w:numId="29">
    <w:abstractNumId w:val="14"/>
  </w:num>
  <w:num w:numId="30">
    <w:abstractNumId w:val="73"/>
  </w:num>
  <w:num w:numId="31">
    <w:abstractNumId w:val="38"/>
  </w:num>
  <w:num w:numId="32">
    <w:abstractNumId w:val="21"/>
  </w:num>
  <w:num w:numId="33">
    <w:abstractNumId w:val="31"/>
  </w:num>
  <w:num w:numId="34">
    <w:abstractNumId w:val="58"/>
  </w:num>
  <w:num w:numId="35">
    <w:abstractNumId w:val="5"/>
  </w:num>
  <w:num w:numId="36">
    <w:abstractNumId w:val="78"/>
  </w:num>
  <w:num w:numId="37">
    <w:abstractNumId w:val="22"/>
  </w:num>
  <w:num w:numId="38">
    <w:abstractNumId w:val="89"/>
  </w:num>
  <w:num w:numId="39">
    <w:abstractNumId w:val="29"/>
  </w:num>
  <w:num w:numId="40">
    <w:abstractNumId w:val="64"/>
  </w:num>
  <w:num w:numId="41">
    <w:abstractNumId w:val="35"/>
  </w:num>
  <w:num w:numId="42">
    <w:abstractNumId w:val="50"/>
  </w:num>
  <w:num w:numId="43">
    <w:abstractNumId w:val="71"/>
  </w:num>
  <w:num w:numId="44">
    <w:abstractNumId w:val="10"/>
  </w:num>
  <w:num w:numId="45">
    <w:abstractNumId w:val="68"/>
  </w:num>
  <w:num w:numId="46">
    <w:abstractNumId w:val="79"/>
  </w:num>
  <w:num w:numId="47">
    <w:abstractNumId w:val="85"/>
  </w:num>
  <w:num w:numId="48">
    <w:abstractNumId w:val="44"/>
  </w:num>
  <w:num w:numId="49">
    <w:abstractNumId w:val="13"/>
  </w:num>
  <w:num w:numId="50">
    <w:abstractNumId w:val="70"/>
  </w:num>
  <w:num w:numId="51">
    <w:abstractNumId w:val="7"/>
  </w:num>
  <w:num w:numId="52">
    <w:abstractNumId w:val="40"/>
  </w:num>
  <w:num w:numId="53">
    <w:abstractNumId w:val="1"/>
  </w:num>
  <w:num w:numId="54">
    <w:abstractNumId w:val="51"/>
  </w:num>
  <w:num w:numId="55">
    <w:abstractNumId w:val="9"/>
  </w:num>
  <w:num w:numId="56">
    <w:abstractNumId w:val="87"/>
  </w:num>
  <w:num w:numId="57">
    <w:abstractNumId w:val="84"/>
  </w:num>
  <w:num w:numId="58">
    <w:abstractNumId w:val="0"/>
  </w:num>
  <w:num w:numId="59">
    <w:abstractNumId w:val="41"/>
  </w:num>
  <w:num w:numId="60">
    <w:abstractNumId w:val="46"/>
  </w:num>
  <w:num w:numId="61">
    <w:abstractNumId w:val="20"/>
  </w:num>
  <w:num w:numId="62">
    <w:abstractNumId w:val="55"/>
  </w:num>
  <w:num w:numId="63">
    <w:abstractNumId w:val="16"/>
  </w:num>
  <w:num w:numId="64">
    <w:abstractNumId w:val="18"/>
  </w:num>
  <w:num w:numId="65">
    <w:abstractNumId w:val="30"/>
  </w:num>
  <w:num w:numId="66">
    <w:abstractNumId w:val="54"/>
  </w:num>
  <w:num w:numId="67">
    <w:abstractNumId w:val="52"/>
  </w:num>
  <w:num w:numId="68">
    <w:abstractNumId w:val="47"/>
  </w:num>
  <w:num w:numId="69">
    <w:abstractNumId w:val="57"/>
  </w:num>
  <w:num w:numId="70">
    <w:abstractNumId w:val="48"/>
  </w:num>
  <w:num w:numId="71">
    <w:abstractNumId w:val="77"/>
  </w:num>
  <w:num w:numId="72">
    <w:abstractNumId w:val="4"/>
  </w:num>
  <w:num w:numId="73">
    <w:abstractNumId w:val="11"/>
  </w:num>
  <w:num w:numId="74">
    <w:abstractNumId w:val="2"/>
  </w:num>
  <w:num w:numId="75">
    <w:abstractNumId w:val="81"/>
  </w:num>
  <w:num w:numId="76">
    <w:abstractNumId w:val="6"/>
  </w:num>
  <w:num w:numId="77">
    <w:abstractNumId w:val="67"/>
  </w:num>
  <w:num w:numId="78">
    <w:abstractNumId w:val="33"/>
  </w:num>
  <w:num w:numId="79">
    <w:abstractNumId w:val="59"/>
  </w:num>
  <w:num w:numId="80">
    <w:abstractNumId w:val="83"/>
  </w:num>
  <w:num w:numId="81">
    <w:abstractNumId w:val="88"/>
  </w:num>
  <w:num w:numId="82">
    <w:abstractNumId w:val="45"/>
  </w:num>
  <w:num w:numId="83">
    <w:abstractNumId w:val="90"/>
  </w:num>
  <w:num w:numId="84">
    <w:abstractNumId w:val="27"/>
  </w:num>
  <w:num w:numId="85">
    <w:abstractNumId w:val="23"/>
  </w:num>
  <w:num w:numId="86">
    <w:abstractNumId w:val="76"/>
  </w:num>
  <w:num w:numId="87">
    <w:abstractNumId w:val="42"/>
  </w:num>
  <w:num w:numId="88">
    <w:abstractNumId w:val="74"/>
  </w:num>
  <w:num w:numId="89">
    <w:abstractNumId w:val="3"/>
  </w:num>
  <w:num w:numId="90">
    <w:abstractNumId w:val="86"/>
  </w:num>
  <w:num w:numId="91">
    <w:abstractNumId w:val="63"/>
  </w:num>
  <w:numIdMacAtCleanup w:val="9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4389"/>
    <w:rsid w:val="00072F98"/>
    <w:rsid w:val="00080917"/>
    <w:rsid w:val="00115FFC"/>
    <w:rsid w:val="00225841"/>
    <w:rsid w:val="00237421"/>
    <w:rsid w:val="00287E14"/>
    <w:rsid w:val="0029298E"/>
    <w:rsid w:val="002D0D7F"/>
    <w:rsid w:val="0035789B"/>
    <w:rsid w:val="00394683"/>
    <w:rsid w:val="00400290"/>
    <w:rsid w:val="00410D4A"/>
    <w:rsid w:val="00465281"/>
    <w:rsid w:val="005B6C13"/>
    <w:rsid w:val="0065637A"/>
    <w:rsid w:val="00675C29"/>
    <w:rsid w:val="00793241"/>
    <w:rsid w:val="007E4389"/>
    <w:rsid w:val="008671BA"/>
    <w:rsid w:val="00955981"/>
    <w:rsid w:val="00A35B15"/>
    <w:rsid w:val="00B5228F"/>
    <w:rsid w:val="00C0780F"/>
    <w:rsid w:val="00C909BE"/>
    <w:rsid w:val="00CB1BA1"/>
    <w:rsid w:val="00CD548E"/>
    <w:rsid w:val="00D3004B"/>
    <w:rsid w:val="00D36BEE"/>
    <w:rsid w:val="00D5506A"/>
    <w:rsid w:val="00DD3069"/>
    <w:rsid w:val="00EC7DE4"/>
    <w:rsid w:val="00EF6CA0"/>
    <w:rsid w:val="00FD1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D7670A"/>
  <w15:chartTrackingRefBased/>
  <w15:docId w15:val="{7A6830B1-C88E-43EA-B987-0F12A1C5B3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4389"/>
    <w:pPr>
      <w:spacing w:after="200" w:line="276" w:lineRule="auto"/>
    </w:pPr>
    <w:rPr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7E438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7E438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7E438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E438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7E438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7E438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E438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E438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E438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E438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rsid w:val="007E438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rsid w:val="007E438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E438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rsid w:val="007E438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rsid w:val="007E438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E438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E438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E438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E438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E438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E438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E438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E438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E438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E438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E438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E438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E438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E4389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FD14C2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es-CO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29298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9298E"/>
    <w:rPr>
      <w:kern w:val="0"/>
      <w:sz w:val="22"/>
      <w:szCs w:val="22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29298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9298E"/>
    <w:rPr>
      <w:kern w:val="0"/>
      <w:sz w:val="22"/>
      <w:szCs w:val="22"/>
      <w14:ligatures w14:val="none"/>
    </w:rPr>
  </w:style>
  <w:style w:type="paragraph" w:customStyle="1" w:styleId="msonormal0">
    <w:name w:val="msonormal"/>
    <w:basedOn w:val="Normal"/>
    <w:rsid w:val="00115F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character" w:styleId="Textoennegrita">
    <w:name w:val="Strong"/>
    <w:basedOn w:val="Fuentedeprrafopredeter"/>
    <w:uiPriority w:val="22"/>
    <w:qFormat/>
    <w:rsid w:val="00115FFC"/>
    <w:rPr>
      <w:b/>
      <w:bCs/>
    </w:rPr>
  </w:style>
  <w:style w:type="paragraph" w:styleId="NormalWeb">
    <w:name w:val="Normal (Web)"/>
    <w:basedOn w:val="Normal"/>
    <w:uiPriority w:val="99"/>
    <w:unhideWhenUsed/>
    <w:rsid w:val="00115F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character" w:styleId="nfasis">
    <w:name w:val="Emphasis"/>
    <w:basedOn w:val="Fuentedeprrafopredeter"/>
    <w:uiPriority w:val="20"/>
    <w:qFormat/>
    <w:rsid w:val="00115FFC"/>
    <w:rPr>
      <w:i/>
      <w:iCs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115FF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MX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115FFC"/>
    <w:rPr>
      <w:rFonts w:ascii="Courier New" w:eastAsia="Times New Roman" w:hAnsi="Courier New" w:cs="Courier New"/>
      <w:kern w:val="0"/>
      <w:sz w:val="20"/>
      <w:szCs w:val="20"/>
      <w:lang w:eastAsia="es-MX"/>
      <w14:ligatures w14:val="none"/>
    </w:rPr>
  </w:style>
  <w:style w:type="character" w:styleId="CdigoHTML">
    <w:name w:val="HTML Code"/>
    <w:basedOn w:val="Fuentedeprrafopredeter"/>
    <w:uiPriority w:val="99"/>
    <w:semiHidden/>
    <w:unhideWhenUsed/>
    <w:rsid w:val="00115FFC"/>
    <w:rPr>
      <w:rFonts w:ascii="Courier New" w:eastAsia="Times New Roman" w:hAnsi="Courier New" w:cs="Courier New"/>
      <w:sz w:val="20"/>
      <w:szCs w:val="20"/>
    </w:rPr>
  </w:style>
  <w:style w:type="character" w:customStyle="1" w:styleId="hljs-number">
    <w:name w:val="hljs-number"/>
    <w:basedOn w:val="Fuentedeprrafopredeter"/>
    <w:rsid w:val="00115FFC"/>
  </w:style>
  <w:style w:type="character" w:customStyle="1" w:styleId="hljs-comment">
    <w:name w:val="hljs-comment"/>
    <w:basedOn w:val="Fuentedeprrafopredeter"/>
    <w:rsid w:val="00115FFC"/>
  </w:style>
  <w:style w:type="character" w:customStyle="1" w:styleId="hljs-section">
    <w:name w:val="hljs-section"/>
    <w:basedOn w:val="Fuentedeprrafopredeter"/>
    <w:rsid w:val="00115F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5398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79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987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19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6822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26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619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124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1873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570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689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022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5900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372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5878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2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279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066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388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787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4681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888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77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474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818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7842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59752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5728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27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2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1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937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497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9752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163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0065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834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3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3274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526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1533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85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87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5524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85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6607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85206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04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0299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88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0230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065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4756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1043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590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08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83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8367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03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750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30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65820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36393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09433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81197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71118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78679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611029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6350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80788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37840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846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8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091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690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1942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7948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3555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829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918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646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854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7456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71050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552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52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587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188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6687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4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56048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82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406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640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275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9535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03913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91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468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9040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40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551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341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820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137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14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2381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1677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1077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9699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7027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06759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9269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79123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4968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43701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3377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17</Pages>
  <Words>2569</Words>
  <Characters>14131</Characters>
  <Application>Microsoft Office Word</Application>
  <DocSecurity>0</DocSecurity>
  <Lines>117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ingry torres</dc:creator>
  <cp:keywords/>
  <dc:description/>
  <cp:lastModifiedBy>Microsoft Office User</cp:lastModifiedBy>
  <cp:revision>7</cp:revision>
  <dcterms:created xsi:type="dcterms:W3CDTF">2025-12-02T16:37:00Z</dcterms:created>
  <dcterms:modified xsi:type="dcterms:W3CDTF">2025-12-03T17:12:00Z</dcterms:modified>
</cp:coreProperties>
</file>